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BF" w:rsidRPr="00A31BE8" w:rsidRDefault="00CA547E">
      <w:pPr>
        <w:spacing w:line="360" w:lineRule="auto"/>
        <w:jc w:val="center"/>
        <w:rPr>
          <w:b/>
          <w:sz w:val="20"/>
        </w:rPr>
      </w:pPr>
      <w:r>
        <w:rPr>
          <w:noProof/>
        </w:rPr>
        <w:drawing>
          <wp:inline distT="0" distB="0" distL="0" distR="0" wp14:anchorId="6DFF978F" wp14:editId="01662EB5">
            <wp:extent cx="5905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B443BF" w:rsidRPr="000E2B4D" w:rsidRDefault="00B443BF">
      <w:pPr>
        <w:jc w:val="center"/>
        <w:rPr>
          <w:rFonts w:cs="Arial"/>
          <w:b/>
          <w:sz w:val="20"/>
        </w:rPr>
      </w:pPr>
      <w:r w:rsidRPr="000E2B4D">
        <w:rPr>
          <w:rFonts w:cs="Arial"/>
          <w:b/>
          <w:sz w:val="20"/>
        </w:rPr>
        <w:t xml:space="preserve">STATE OF </w:t>
      </w:r>
      <w:smartTag w:uri="urn:schemas-microsoft-com:office:smarttags" w:element="State">
        <w:smartTag w:uri="urn:schemas-microsoft-com:office:smarttags" w:element="place">
          <w:r w:rsidRPr="000E2B4D">
            <w:rPr>
              <w:rFonts w:cs="Arial"/>
              <w:b/>
              <w:sz w:val="20"/>
            </w:rPr>
            <w:t>NEW YORK</w:t>
          </w:r>
        </w:smartTag>
      </w:smartTag>
    </w:p>
    <w:p w:rsidR="00B443BF" w:rsidRPr="000E2B4D" w:rsidRDefault="00B443BF">
      <w:pPr>
        <w:jc w:val="center"/>
        <w:rPr>
          <w:rFonts w:cs="Arial"/>
          <w:b/>
          <w:sz w:val="20"/>
        </w:rPr>
      </w:pPr>
      <w:r w:rsidRPr="000E2B4D">
        <w:rPr>
          <w:rFonts w:cs="Arial"/>
          <w:b/>
          <w:sz w:val="20"/>
        </w:rPr>
        <w:t>DEPARTMENT OF TAXATION AND FINANCE</w:t>
      </w:r>
    </w:p>
    <w:p w:rsidR="00B443BF" w:rsidRDefault="00B443BF">
      <w:pPr>
        <w:jc w:val="center"/>
        <w:rPr>
          <w:rFonts w:cs="Arial"/>
          <w:b/>
          <w:sz w:val="20"/>
        </w:rPr>
      </w:pPr>
      <w:r>
        <w:rPr>
          <w:rFonts w:cs="Arial"/>
          <w:b/>
          <w:sz w:val="20"/>
        </w:rPr>
        <w:t>Office of Budget &amp; Management Analysis</w:t>
      </w:r>
    </w:p>
    <w:p w:rsidR="00B443BF" w:rsidRPr="000E2B4D" w:rsidRDefault="00B443BF">
      <w:pPr>
        <w:jc w:val="center"/>
        <w:rPr>
          <w:rFonts w:cs="Arial"/>
          <w:b/>
          <w:sz w:val="20"/>
        </w:rPr>
      </w:pPr>
      <w:r>
        <w:rPr>
          <w:rFonts w:cs="Arial"/>
          <w:b/>
          <w:sz w:val="20"/>
        </w:rPr>
        <w:t>Bureau of Fiscal Services</w:t>
      </w:r>
    </w:p>
    <w:p w:rsidR="00B443BF" w:rsidRPr="000E2B4D" w:rsidRDefault="00B443BF">
      <w:pPr>
        <w:jc w:val="center"/>
        <w:rPr>
          <w:rFonts w:cs="Arial"/>
          <w:b/>
          <w:sz w:val="20"/>
        </w:rPr>
      </w:pPr>
      <w:r w:rsidRPr="000E2B4D">
        <w:rPr>
          <w:rFonts w:cs="Arial"/>
          <w:b/>
          <w:sz w:val="20"/>
        </w:rPr>
        <w:t>Building 9, Room 234</w:t>
      </w:r>
    </w:p>
    <w:p w:rsidR="00B443BF" w:rsidRPr="000E2B4D" w:rsidRDefault="00B443BF">
      <w:pPr>
        <w:jc w:val="center"/>
        <w:rPr>
          <w:rFonts w:cs="Arial"/>
          <w:b/>
          <w:sz w:val="20"/>
        </w:rPr>
      </w:pPr>
      <w:r w:rsidRPr="000E2B4D">
        <w:rPr>
          <w:rFonts w:cs="Arial"/>
          <w:b/>
          <w:sz w:val="20"/>
        </w:rPr>
        <w:t>W.A. Harriman Campus</w:t>
      </w:r>
    </w:p>
    <w:p w:rsidR="00B443BF" w:rsidRPr="002B3931" w:rsidRDefault="00B443BF">
      <w:pPr>
        <w:jc w:val="center"/>
        <w:rPr>
          <w:rFonts w:cs="Arial"/>
          <w:b/>
          <w:sz w:val="20"/>
        </w:rPr>
      </w:pPr>
      <w:smartTag w:uri="urn:schemas-microsoft-com:office:smarttags" w:element="place">
        <w:smartTag w:uri="urn:schemas-microsoft-com:office:smarttags" w:element="City">
          <w:r w:rsidRPr="000E2B4D">
            <w:rPr>
              <w:rFonts w:cs="Arial"/>
              <w:b/>
              <w:sz w:val="20"/>
            </w:rPr>
            <w:t>Albany</w:t>
          </w:r>
        </w:smartTag>
        <w:r w:rsidRPr="000E2B4D">
          <w:rPr>
            <w:rFonts w:cs="Arial"/>
            <w:b/>
            <w:sz w:val="20"/>
          </w:rPr>
          <w:t xml:space="preserve">, </w:t>
        </w:r>
        <w:smartTag w:uri="urn:schemas-microsoft-com:office:smarttags" w:element="State">
          <w:r w:rsidRPr="000E2B4D">
            <w:rPr>
              <w:rFonts w:cs="Arial"/>
              <w:b/>
              <w:sz w:val="20"/>
            </w:rPr>
            <w:t>NY</w:t>
          </w:r>
        </w:smartTag>
        <w:r w:rsidRPr="000E2B4D">
          <w:rPr>
            <w:rFonts w:cs="Arial"/>
            <w:b/>
            <w:sz w:val="20"/>
          </w:rPr>
          <w:t xml:space="preserve">  </w:t>
        </w:r>
        <w:smartTag w:uri="urn:schemas-microsoft-com:office:smarttags" w:element="PostalCode">
          <w:r w:rsidRPr="000E2B4D">
            <w:rPr>
              <w:rFonts w:cs="Arial"/>
              <w:b/>
              <w:sz w:val="20"/>
            </w:rPr>
            <w:t>12227</w:t>
          </w:r>
        </w:smartTag>
      </w:smartTag>
    </w:p>
    <w:p w:rsidR="00B443BF" w:rsidRPr="00071C4D" w:rsidRDefault="00B44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ight="-720"/>
        <w:rPr>
          <w:rFonts w:cs="Arial"/>
          <w:b/>
          <w:sz w:val="16"/>
          <w:szCs w:val="16"/>
        </w:rPr>
      </w:pPr>
      <w:r w:rsidRPr="00071C4D">
        <w:rPr>
          <w:rFonts w:cs="Arial"/>
          <w:b/>
          <w:sz w:val="16"/>
          <w:szCs w:val="16"/>
        </w:rPr>
        <w:tab/>
      </w:r>
      <w:r w:rsidRPr="00071C4D">
        <w:rPr>
          <w:rFonts w:cs="Arial"/>
          <w:b/>
          <w:sz w:val="16"/>
          <w:szCs w:val="16"/>
        </w:rPr>
        <w:tab/>
      </w:r>
      <w:r w:rsidRPr="00071C4D">
        <w:rPr>
          <w:rFonts w:cs="Arial"/>
          <w:b/>
          <w:sz w:val="16"/>
          <w:szCs w:val="16"/>
        </w:rPr>
        <w:tab/>
      </w:r>
      <w:r w:rsidRPr="00071C4D">
        <w:rPr>
          <w:rFonts w:cs="Arial"/>
          <w:b/>
          <w:sz w:val="16"/>
          <w:szCs w:val="16"/>
        </w:rPr>
        <w:tab/>
      </w:r>
    </w:p>
    <w:p w:rsidR="00CA547E" w:rsidRDefault="00177CE7"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Pr>
          <w:rFonts w:cs="Arial"/>
          <w:b/>
          <w:sz w:val="14"/>
          <w:szCs w:val="14"/>
        </w:rPr>
        <w:t>Patrick Ryan, Director</w:t>
      </w:r>
    </w:p>
    <w:p w:rsidR="00B443BF" w:rsidRPr="00972FB1" w:rsidRDefault="00B443BF"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sidRPr="00972FB1">
        <w:rPr>
          <w:rFonts w:cs="Arial"/>
          <w:b/>
          <w:sz w:val="14"/>
          <w:szCs w:val="14"/>
        </w:rPr>
        <w:t>Budget &amp; Accounting Services</w:t>
      </w:r>
    </w:p>
    <w:p w:rsidR="00CA547E" w:rsidRDefault="00CA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600" w:right="-720"/>
        <w:rPr>
          <w:rFonts w:cs="Arial"/>
          <w:b/>
          <w:sz w:val="14"/>
          <w:szCs w:val="14"/>
        </w:rPr>
      </w:pPr>
    </w:p>
    <w:p w:rsidR="00CA547E" w:rsidRDefault="00E140BB" w:rsidP="00B12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Pr>
          <w:rFonts w:cs="Arial"/>
          <w:b/>
          <w:sz w:val="14"/>
          <w:szCs w:val="14"/>
        </w:rPr>
        <w:t>Catherine Golden</w:t>
      </w:r>
      <w:r w:rsidR="00E028D3">
        <w:rPr>
          <w:rFonts w:cs="Arial"/>
          <w:b/>
          <w:sz w:val="14"/>
          <w:szCs w:val="14"/>
        </w:rPr>
        <w:t xml:space="preserve">, </w:t>
      </w:r>
      <w:r w:rsidR="00CA547E">
        <w:rPr>
          <w:rFonts w:cs="Arial"/>
          <w:b/>
          <w:sz w:val="14"/>
          <w:szCs w:val="14"/>
        </w:rPr>
        <w:t>Director</w:t>
      </w:r>
    </w:p>
    <w:p w:rsidR="000D2BFA" w:rsidRDefault="00B443BF"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r w:rsidRPr="00972FB1">
        <w:rPr>
          <w:rFonts w:cs="Arial"/>
          <w:b/>
          <w:sz w:val="14"/>
          <w:szCs w:val="14"/>
        </w:rPr>
        <w:t>Procurement Services</w:t>
      </w:r>
      <w:r w:rsidRPr="00972FB1">
        <w:rPr>
          <w:rFonts w:cs="Arial"/>
          <w:b/>
          <w:sz w:val="14"/>
          <w:szCs w:val="14"/>
        </w:rPr>
        <w:tab/>
      </w: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14"/>
          <w:szCs w:val="14"/>
        </w:rPr>
      </w:pPr>
    </w:p>
    <w:p w:rsidR="00387605"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A316B0">
        <w:rPr>
          <w:rFonts w:asciiTheme="minorHAnsi" w:hAnsiTheme="minorHAnsi" w:cstheme="minorHAnsi"/>
          <w:b/>
          <w:sz w:val="22"/>
          <w:szCs w:val="22"/>
        </w:rPr>
        <w:t>September 1</w:t>
      </w:r>
      <w:r w:rsidR="00F40184">
        <w:rPr>
          <w:rFonts w:asciiTheme="minorHAnsi" w:hAnsiTheme="minorHAnsi" w:cstheme="minorHAnsi"/>
          <w:b/>
          <w:sz w:val="22"/>
          <w:szCs w:val="22"/>
        </w:rPr>
        <w:t>8</w:t>
      </w:r>
      <w:r>
        <w:rPr>
          <w:rFonts w:asciiTheme="minorHAnsi" w:hAnsiTheme="minorHAnsi" w:cstheme="minorHAnsi"/>
          <w:b/>
          <w:sz w:val="22"/>
          <w:szCs w:val="22"/>
        </w:rPr>
        <w:t>, 2014</w:t>
      </w:r>
    </w:p>
    <w:p w:rsidR="00385E17" w:rsidRDefault="00385E17"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p>
    <w:p w:rsidR="00385E17" w:rsidRDefault="00385E17" w:rsidP="007A7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jc w:val="center"/>
        <w:rPr>
          <w:rFonts w:asciiTheme="minorHAnsi" w:hAnsiTheme="minorHAnsi" w:cstheme="minorHAnsi"/>
          <w:b/>
          <w:sz w:val="22"/>
          <w:szCs w:val="22"/>
        </w:rPr>
      </w:pPr>
      <w:r>
        <w:rPr>
          <w:rFonts w:asciiTheme="minorHAnsi" w:hAnsiTheme="minorHAnsi" w:cstheme="minorHAnsi"/>
          <w:b/>
          <w:sz w:val="22"/>
          <w:szCs w:val="22"/>
        </w:rPr>
        <w:t xml:space="preserve">Amendment # </w:t>
      </w:r>
      <w:r w:rsidR="00A316B0">
        <w:rPr>
          <w:rFonts w:asciiTheme="minorHAnsi" w:hAnsiTheme="minorHAnsi" w:cstheme="minorHAnsi"/>
          <w:b/>
          <w:sz w:val="22"/>
          <w:szCs w:val="22"/>
        </w:rPr>
        <w:t>6</w:t>
      </w:r>
    </w:p>
    <w:p w:rsidR="00385E17" w:rsidRDefault="00385E17" w:rsidP="007A7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jc w:val="center"/>
        <w:rPr>
          <w:rFonts w:asciiTheme="minorHAnsi" w:hAnsiTheme="minorHAnsi" w:cstheme="minorHAnsi"/>
          <w:b/>
          <w:sz w:val="22"/>
          <w:szCs w:val="22"/>
        </w:rPr>
      </w:pPr>
      <w:r>
        <w:rPr>
          <w:rFonts w:asciiTheme="minorHAnsi" w:hAnsiTheme="minorHAnsi" w:cstheme="minorHAnsi"/>
          <w:b/>
          <w:sz w:val="22"/>
          <w:szCs w:val="22"/>
        </w:rPr>
        <w:t>For Request for Proposals (RFP) 14-04 Real Property Tax Administration System Solution</w:t>
      </w: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b/>
          <w:sz w:val="22"/>
          <w:szCs w:val="22"/>
        </w:rPr>
      </w:pPr>
    </w:p>
    <w:p w:rsidR="000D2BFA" w:rsidRDefault="000D2BFA" w:rsidP="00301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asciiTheme="minorHAnsi" w:hAnsiTheme="minorHAnsi" w:cstheme="minorHAnsi"/>
          <w:sz w:val="22"/>
          <w:szCs w:val="22"/>
        </w:rPr>
      </w:pPr>
      <w:r>
        <w:rPr>
          <w:rFonts w:asciiTheme="minorHAnsi" w:hAnsiTheme="minorHAnsi" w:cstheme="minorHAnsi"/>
          <w:sz w:val="22"/>
          <w:szCs w:val="22"/>
        </w:rPr>
        <w:t>Dear Bidder,</w:t>
      </w:r>
    </w:p>
    <w:p w:rsidR="000D2BFA" w:rsidRDefault="000D2BFA"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jc w:val="both"/>
        <w:rPr>
          <w:rFonts w:asciiTheme="minorHAnsi" w:hAnsiTheme="minorHAnsi" w:cstheme="minorHAnsi"/>
          <w:sz w:val="22"/>
          <w:szCs w:val="22"/>
        </w:rPr>
      </w:pPr>
    </w:p>
    <w:p w:rsidR="00E24C7C" w:rsidRDefault="000D2BFA" w:rsidP="00656FA6">
      <w:pPr>
        <w:pStyle w:val="Heading2"/>
        <w:jc w:val="both"/>
        <w:rPr>
          <w:rFonts w:asciiTheme="minorHAnsi" w:hAnsiTheme="minorHAnsi" w:cstheme="minorHAnsi"/>
          <w:b w:val="0"/>
          <w:i w:val="0"/>
          <w:sz w:val="22"/>
          <w:szCs w:val="22"/>
        </w:rPr>
      </w:pPr>
      <w:r w:rsidRPr="00385E17">
        <w:rPr>
          <w:rFonts w:asciiTheme="minorHAnsi" w:hAnsiTheme="minorHAnsi" w:cstheme="minorHAnsi"/>
          <w:b w:val="0"/>
          <w:i w:val="0"/>
          <w:sz w:val="22"/>
          <w:szCs w:val="22"/>
        </w:rPr>
        <w:t xml:space="preserve">The </w:t>
      </w:r>
      <w:r w:rsidR="00385E17" w:rsidRPr="00385E17">
        <w:rPr>
          <w:rFonts w:asciiTheme="minorHAnsi" w:hAnsiTheme="minorHAnsi" w:cstheme="minorHAnsi"/>
          <w:b w:val="0"/>
          <w:i w:val="0"/>
          <w:sz w:val="22"/>
          <w:szCs w:val="22"/>
        </w:rPr>
        <w:t>State</w:t>
      </w:r>
      <w:r w:rsidRPr="00385E17">
        <w:rPr>
          <w:rFonts w:asciiTheme="minorHAnsi" w:hAnsiTheme="minorHAnsi" w:cstheme="minorHAnsi"/>
          <w:b w:val="0"/>
          <w:i w:val="0"/>
          <w:sz w:val="22"/>
          <w:szCs w:val="22"/>
        </w:rPr>
        <w:t xml:space="preserve"> is </w:t>
      </w:r>
      <w:r w:rsidR="00E24C7C">
        <w:rPr>
          <w:rFonts w:asciiTheme="minorHAnsi" w:hAnsiTheme="minorHAnsi" w:cstheme="minorHAnsi"/>
          <w:b w:val="0"/>
          <w:i w:val="0"/>
          <w:sz w:val="22"/>
          <w:szCs w:val="22"/>
        </w:rPr>
        <w:t>issuing Amendment #</w:t>
      </w:r>
      <w:r w:rsidR="00A316B0">
        <w:rPr>
          <w:rFonts w:asciiTheme="minorHAnsi" w:hAnsiTheme="minorHAnsi" w:cstheme="minorHAnsi"/>
          <w:b w:val="0"/>
          <w:i w:val="0"/>
          <w:sz w:val="22"/>
          <w:szCs w:val="22"/>
        </w:rPr>
        <w:t>6</w:t>
      </w:r>
      <w:r w:rsidR="00E24C7C">
        <w:rPr>
          <w:rFonts w:asciiTheme="minorHAnsi" w:hAnsiTheme="minorHAnsi" w:cstheme="minorHAnsi"/>
          <w:b w:val="0"/>
          <w:i w:val="0"/>
          <w:sz w:val="22"/>
          <w:szCs w:val="22"/>
        </w:rPr>
        <w:t xml:space="preserve"> to:</w:t>
      </w:r>
    </w:p>
    <w:p w:rsidR="0036689D" w:rsidRDefault="0036689D"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Amend the Schedule of Events;</w:t>
      </w:r>
    </w:p>
    <w:p w:rsidR="00505E28" w:rsidRDefault="00E5377E"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Delete</w:t>
      </w:r>
      <w:r w:rsidR="00A316B0">
        <w:rPr>
          <w:rFonts w:asciiTheme="minorHAnsi" w:hAnsiTheme="minorHAnsi" w:cstheme="minorHAnsi"/>
          <w:b w:val="0"/>
          <w:i w:val="0"/>
          <w:sz w:val="22"/>
          <w:szCs w:val="22"/>
        </w:rPr>
        <w:t xml:space="preserve"> the Mandatory Insurance Requirement in Section </w:t>
      </w:r>
      <w:r w:rsidR="00913A0E">
        <w:rPr>
          <w:rFonts w:asciiTheme="minorHAnsi" w:hAnsiTheme="minorHAnsi" w:cstheme="minorHAnsi"/>
          <w:b w:val="0"/>
          <w:i w:val="0"/>
          <w:sz w:val="22"/>
          <w:szCs w:val="22"/>
        </w:rPr>
        <w:t>VII.  General Requirements;</w:t>
      </w:r>
    </w:p>
    <w:p w:rsidR="00C94015" w:rsidRDefault="00920821" w:rsidP="00C94015">
      <w:pPr>
        <w:pStyle w:val="ListParagraph"/>
        <w:numPr>
          <w:ilvl w:val="0"/>
          <w:numId w:val="6"/>
        </w:numPr>
        <w:spacing w:before="240"/>
      </w:pPr>
      <w:r>
        <w:t xml:space="preserve">Amend </w:t>
      </w:r>
      <w:r w:rsidR="00302461">
        <w:t xml:space="preserve">Section VI. </w:t>
      </w:r>
      <w:r>
        <w:t xml:space="preserve"> Administrative Requirements</w:t>
      </w:r>
      <w:r w:rsidR="00302461">
        <w:t>, B. Administrative Contract Conditions</w:t>
      </w:r>
      <w:r w:rsidR="00EF6AEB">
        <w:t xml:space="preserve"> to include Worker’s Compensation and Disability Insurance</w:t>
      </w:r>
      <w:r>
        <w:t>;</w:t>
      </w:r>
    </w:p>
    <w:p w:rsidR="00920821" w:rsidRPr="00C94015" w:rsidRDefault="00920821" w:rsidP="00C94015">
      <w:pPr>
        <w:pStyle w:val="ListParagraph"/>
        <w:numPr>
          <w:ilvl w:val="0"/>
          <w:numId w:val="6"/>
        </w:numPr>
        <w:spacing w:before="240"/>
      </w:pPr>
      <w:r>
        <w:t xml:space="preserve">Amend  Attachment  </w:t>
      </w:r>
      <w:r w:rsidR="005C2179">
        <w:t>E – Functional Requirements Response Form;</w:t>
      </w:r>
      <w:r>
        <w:t xml:space="preserve"> </w:t>
      </w:r>
    </w:p>
    <w:p w:rsidR="00920821" w:rsidRPr="001942E5" w:rsidRDefault="00C94015" w:rsidP="00920821">
      <w:pPr>
        <w:pStyle w:val="ListParagraph"/>
        <w:numPr>
          <w:ilvl w:val="0"/>
          <w:numId w:val="6"/>
        </w:numPr>
        <w:spacing w:before="240"/>
      </w:pPr>
      <w:r>
        <w:t>Delete Attachment CC – Insurance Response Form</w:t>
      </w:r>
      <w:r w:rsidR="00920821">
        <w:t>;</w:t>
      </w:r>
    </w:p>
    <w:p w:rsidR="00913A0E" w:rsidRDefault="00913A0E"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Amend the Functional Exhibits; and</w:t>
      </w:r>
    </w:p>
    <w:p w:rsidR="000D2BFA" w:rsidRDefault="00913A0E" w:rsidP="00656FA6">
      <w:pPr>
        <w:pStyle w:val="Heading2"/>
        <w:numPr>
          <w:ilvl w:val="0"/>
          <w:numId w:val="6"/>
        </w:numPr>
        <w:jc w:val="both"/>
        <w:rPr>
          <w:rFonts w:asciiTheme="minorHAnsi" w:hAnsiTheme="minorHAnsi" w:cstheme="minorHAnsi"/>
          <w:b w:val="0"/>
          <w:i w:val="0"/>
          <w:sz w:val="22"/>
          <w:szCs w:val="22"/>
        </w:rPr>
      </w:pPr>
      <w:r>
        <w:rPr>
          <w:rFonts w:asciiTheme="minorHAnsi" w:hAnsiTheme="minorHAnsi" w:cstheme="minorHAnsi"/>
          <w:b w:val="0"/>
          <w:i w:val="0"/>
          <w:sz w:val="22"/>
          <w:szCs w:val="22"/>
        </w:rPr>
        <w:t>Amend Exhibit J. Preliminary Base Contract</w:t>
      </w:r>
      <w:r w:rsidR="00EF6AEB">
        <w:rPr>
          <w:rFonts w:asciiTheme="minorHAnsi" w:hAnsiTheme="minorHAnsi" w:cstheme="minorHAnsi"/>
          <w:b w:val="0"/>
          <w:i w:val="0"/>
          <w:sz w:val="22"/>
          <w:szCs w:val="22"/>
        </w:rPr>
        <w:t xml:space="preserve"> to further define the insurance requirements</w:t>
      </w:r>
      <w:r>
        <w:rPr>
          <w:rFonts w:asciiTheme="minorHAnsi" w:hAnsiTheme="minorHAnsi" w:cstheme="minorHAnsi"/>
          <w:b w:val="0"/>
          <w:i w:val="0"/>
          <w:sz w:val="22"/>
          <w:szCs w:val="22"/>
        </w:rPr>
        <w:t xml:space="preserve">. </w:t>
      </w:r>
    </w:p>
    <w:p w:rsidR="00385E17" w:rsidRDefault="00385E17" w:rsidP="00656FA6">
      <w:pPr>
        <w:jc w:val="both"/>
      </w:pPr>
    </w:p>
    <w:p w:rsidR="00385E17" w:rsidRPr="00EF6AEB" w:rsidRDefault="005129BB" w:rsidP="00656FA6">
      <w:pPr>
        <w:spacing w:line="276" w:lineRule="auto"/>
        <w:jc w:val="both"/>
        <w:rPr>
          <w:rFonts w:ascii="Calibri" w:eastAsia="Calibri" w:hAnsi="Calibri" w:cs="Arial"/>
          <w:b/>
          <w:sz w:val="22"/>
          <w:szCs w:val="22"/>
        </w:rPr>
      </w:pPr>
      <w:r>
        <w:rPr>
          <w:rFonts w:ascii="Calibri" w:eastAsia="Calibri" w:hAnsi="Calibri" w:cs="Arial"/>
          <w:sz w:val="22"/>
          <w:szCs w:val="22"/>
        </w:rPr>
        <w:t>C</w:t>
      </w:r>
      <w:r w:rsidR="00385E17">
        <w:rPr>
          <w:rFonts w:ascii="Calibri" w:eastAsia="Calibri" w:hAnsi="Calibri" w:cs="Arial"/>
          <w:sz w:val="22"/>
          <w:szCs w:val="22"/>
        </w:rPr>
        <w:t>orrected pages</w:t>
      </w:r>
      <w:r>
        <w:rPr>
          <w:rFonts w:ascii="Calibri" w:eastAsia="Calibri" w:hAnsi="Calibri" w:cs="Arial"/>
          <w:sz w:val="22"/>
          <w:szCs w:val="22"/>
        </w:rPr>
        <w:t xml:space="preserve"> are</w:t>
      </w:r>
      <w:r w:rsidR="00385E17">
        <w:rPr>
          <w:rFonts w:ascii="Calibri" w:eastAsia="Calibri" w:hAnsi="Calibri" w:cs="Arial"/>
          <w:sz w:val="22"/>
          <w:szCs w:val="22"/>
        </w:rPr>
        <w:t xml:space="preserve"> attached to this document.  </w:t>
      </w:r>
      <w:r w:rsidR="00385E17" w:rsidRPr="003117F7">
        <w:rPr>
          <w:rFonts w:ascii="Calibri" w:eastAsia="Calibri" w:hAnsi="Calibri" w:cs="Arial"/>
          <w:sz w:val="22"/>
          <w:szCs w:val="22"/>
        </w:rPr>
        <w:t xml:space="preserve">All </w:t>
      </w:r>
      <w:r w:rsidR="00385E17">
        <w:rPr>
          <w:rFonts w:ascii="Calibri" w:eastAsia="Calibri" w:hAnsi="Calibri" w:cs="Arial"/>
          <w:sz w:val="22"/>
          <w:szCs w:val="22"/>
        </w:rPr>
        <w:t xml:space="preserve">deletions are shown as </w:t>
      </w:r>
      <w:r w:rsidR="009470E0" w:rsidRPr="009470E0">
        <w:rPr>
          <w:rFonts w:ascii="Calibri" w:eastAsia="Calibri" w:hAnsi="Calibri" w:cs="Arial"/>
          <w:sz w:val="22"/>
          <w:szCs w:val="22"/>
        </w:rPr>
        <w:t>green</w:t>
      </w:r>
      <w:r w:rsidR="00385E17" w:rsidRPr="009470E0">
        <w:rPr>
          <w:rFonts w:ascii="Calibri" w:eastAsia="Calibri" w:hAnsi="Calibri" w:cs="Arial"/>
          <w:sz w:val="22"/>
          <w:szCs w:val="22"/>
        </w:rPr>
        <w:t xml:space="preserve"> highlighted, strike-through text, all additions are made in bold </w:t>
      </w:r>
      <w:r w:rsidR="000C0A4B">
        <w:rPr>
          <w:rFonts w:ascii="Calibri" w:eastAsia="Calibri" w:hAnsi="Calibri" w:cs="Arial"/>
          <w:sz w:val="22"/>
          <w:szCs w:val="22"/>
        </w:rPr>
        <w:t>brown</w:t>
      </w:r>
      <w:r w:rsidR="00385E17" w:rsidRPr="009470E0">
        <w:rPr>
          <w:rFonts w:ascii="Calibri" w:eastAsia="Calibri" w:hAnsi="Calibri" w:cs="Arial"/>
          <w:sz w:val="22"/>
          <w:szCs w:val="22"/>
        </w:rPr>
        <w:t xml:space="preserve"> text.</w:t>
      </w:r>
      <w:r w:rsidR="00132361">
        <w:rPr>
          <w:rFonts w:ascii="Calibri" w:eastAsia="Calibri" w:hAnsi="Calibri" w:cs="Arial"/>
          <w:sz w:val="22"/>
          <w:szCs w:val="22"/>
        </w:rPr>
        <w:t xml:space="preserve">  </w:t>
      </w:r>
      <w:r w:rsidR="00132361" w:rsidRPr="00EF6AEB">
        <w:rPr>
          <w:rFonts w:ascii="Calibri" w:eastAsia="Calibri" w:hAnsi="Calibri" w:cs="Arial"/>
          <w:b/>
          <w:sz w:val="22"/>
          <w:szCs w:val="22"/>
        </w:rPr>
        <w:t>Please ensure your proposal conforms to these revisions.</w:t>
      </w:r>
    </w:p>
    <w:p w:rsidR="00132361" w:rsidRDefault="00132361" w:rsidP="00656FA6">
      <w:pPr>
        <w:spacing w:line="276" w:lineRule="auto"/>
        <w:jc w:val="both"/>
        <w:rPr>
          <w:rFonts w:ascii="Calibri" w:eastAsia="Calibri" w:hAnsi="Calibri" w:cs="Arial"/>
          <w:sz w:val="22"/>
          <w:szCs w:val="22"/>
        </w:rPr>
      </w:pPr>
    </w:p>
    <w:p w:rsidR="00132361" w:rsidRDefault="00132361" w:rsidP="00656FA6">
      <w:pPr>
        <w:spacing w:line="276" w:lineRule="auto"/>
        <w:jc w:val="both"/>
        <w:rPr>
          <w:rFonts w:ascii="Calibri" w:eastAsia="Calibri" w:hAnsi="Calibri" w:cs="Arial"/>
          <w:sz w:val="22"/>
          <w:szCs w:val="22"/>
        </w:rPr>
      </w:pPr>
    </w:p>
    <w:p w:rsidR="00387605" w:rsidRDefault="00387605" w:rsidP="00656FA6">
      <w:pPr>
        <w:spacing w:line="276" w:lineRule="auto"/>
        <w:jc w:val="both"/>
        <w:rPr>
          <w:rFonts w:ascii="Calibri" w:eastAsia="Calibri" w:hAnsi="Calibri" w:cs="Arial"/>
          <w:sz w:val="22"/>
          <w:szCs w:val="22"/>
        </w:rPr>
      </w:pPr>
    </w:p>
    <w:p w:rsidR="000D2BFA" w:rsidRDefault="000D2BFA"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240"/>
        <w:ind w:right="-720"/>
        <w:rPr>
          <w:rFonts w:asciiTheme="minorHAnsi" w:hAnsiTheme="minorHAnsi" w:cstheme="minorHAnsi"/>
          <w:sz w:val="22"/>
          <w:szCs w:val="22"/>
        </w:rPr>
      </w:pPr>
    </w:p>
    <w:p w:rsidR="003058FB" w:rsidRDefault="00B443BF" w:rsidP="000D2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right="-720"/>
        <w:rPr>
          <w:rFonts w:cs="Arial"/>
          <w:b/>
          <w:sz w:val="20"/>
        </w:rPr>
        <w:sectPr w:rsidR="003058FB" w:rsidSect="00157DEE">
          <w:footnotePr>
            <w:numFmt w:val="lowerLetter"/>
          </w:footnotePr>
          <w:endnotePr>
            <w:numFmt w:val="lowerLetter"/>
          </w:endnotePr>
          <w:type w:val="continuous"/>
          <w:pgSz w:w="12240" w:h="15840"/>
          <w:pgMar w:top="1080" w:right="1440" w:bottom="1080" w:left="1440" w:header="360" w:footer="1440" w:gutter="0"/>
          <w:cols w:space="720"/>
        </w:sectPr>
      </w:pPr>
      <w:r w:rsidRPr="00972FB1">
        <w:rPr>
          <w:rFonts w:cs="Arial"/>
          <w:b/>
          <w:sz w:val="14"/>
          <w:szCs w:val="14"/>
        </w:rPr>
        <w:tab/>
      </w:r>
      <w:r w:rsidRPr="008D2859">
        <w:rPr>
          <w:rFonts w:cs="Arial"/>
          <w:b/>
          <w:sz w:val="20"/>
        </w:rPr>
        <w:tab/>
      </w:r>
    </w:p>
    <w:p w:rsidR="0036689D" w:rsidRPr="0036689D" w:rsidRDefault="0036689D" w:rsidP="0036689D">
      <w:pPr>
        <w:pStyle w:val="Heading2"/>
        <w:jc w:val="center"/>
        <w:rPr>
          <w:rFonts w:asciiTheme="minorHAnsi" w:hAnsiTheme="minorHAnsi" w:cstheme="minorHAnsi"/>
          <w:i w:val="0"/>
        </w:rPr>
      </w:pPr>
      <w:bookmarkStart w:id="0" w:name="_Toc386457952"/>
      <w:bookmarkStart w:id="1" w:name="_Toc390087679"/>
      <w:r w:rsidRPr="0036689D">
        <w:rPr>
          <w:rFonts w:asciiTheme="minorHAnsi" w:hAnsiTheme="minorHAnsi" w:cstheme="minorHAnsi"/>
          <w:i w:val="0"/>
        </w:rPr>
        <w:lastRenderedPageBreak/>
        <w:t>Schedule of Events</w:t>
      </w:r>
    </w:p>
    <w:tbl>
      <w:tblPr>
        <w:tblW w:w="9900" w:type="dxa"/>
        <w:tblInd w:w="108" w:type="dxa"/>
        <w:tblLook w:val="04A0" w:firstRow="1" w:lastRow="0" w:firstColumn="1" w:lastColumn="0" w:noHBand="0" w:noVBand="1"/>
      </w:tblPr>
      <w:tblGrid>
        <w:gridCol w:w="6210"/>
        <w:gridCol w:w="3690"/>
      </w:tblGrid>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Issuance of RFP</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noProof/>
                <w:sz w:val="22"/>
                <w:szCs w:val="22"/>
              </w:rPr>
              <w:t>May 7,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 xml:space="preserve">Issuance of </w:t>
            </w:r>
            <w:r w:rsidRPr="0036689D">
              <w:rPr>
                <w:rFonts w:asciiTheme="minorHAnsi" w:hAnsiTheme="minorHAnsi" w:cstheme="minorHAnsi"/>
                <w:strike/>
                <w:noProof/>
                <w:color w:val="548DD4"/>
                <w:sz w:val="22"/>
                <w:szCs w:val="22"/>
              </w:rPr>
              <w:t>Draft</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 xml:space="preserve">Preliminary </w:t>
            </w:r>
            <w:r w:rsidRPr="0036689D">
              <w:rPr>
                <w:rFonts w:asciiTheme="minorHAnsi" w:hAnsiTheme="minorHAnsi" w:cstheme="minorHAnsi"/>
                <w:noProof/>
                <w:color w:val="E36C0A"/>
                <w:sz w:val="22"/>
                <w:szCs w:val="22"/>
              </w:rPr>
              <w:t>Base</w:t>
            </w:r>
            <w:r w:rsidRPr="0036689D">
              <w:rPr>
                <w:rFonts w:asciiTheme="minorHAnsi" w:hAnsiTheme="minorHAnsi" w:cstheme="minorHAnsi"/>
                <w:noProof/>
                <w:color w:val="FF0000"/>
                <w:sz w:val="22"/>
                <w:szCs w:val="22"/>
              </w:rPr>
              <w:t xml:space="preserve"> </w:t>
            </w:r>
            <w:r w:rsidRPr="0036689D">
              <w:rPr>
                <w:rFonts w:asciiTheme="minorHAnsi" w:hAnsiTheme="minorHAnsi" w:cstheme="minorHAnsi"/>
                <w:noProof/>
                <w:sz w:val="22"/>
                <w:szCs w:val="22"/>
              </w:rPr>
              <w:t>Contract</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noProof/>
                <w:sz w:val="22"/>
                <w:szCs w:val="22"/>
              </w:rPr>
              <w:t xml:space="preserve">On or about </w:t>
            </w:r>
            <w:r w:rsidRPr="0036689D">
              <w:rPr>
                <w:rFonts w:asciiTheme="minorHAnsi" w:hAnsiTheme="minorHAnsi" w:cstheme="minorHAnsi"/>
                <w:strike/>
                <w:noProof/>
                <w:color w:val="548DD4"/>
                <w:sz w:val="22"/>
                <w:szCs w:val="22"/>
              </w:rPr>
              <w:t xml:space="preserve">May 14 </w:t>
            </w:r>
            <w:r w:rsidRPr="0036689D">
              <w:rPr>
                <w:rFonts w:asciiTheme="minorHAnsi" w:hAnsiTheme="minorHAnsi" w:cstheme="minorHAnsi"/>
                <w:strike/>
                <w:noProof/>
                <w:color w:val="76923C"/>
                <w:sz w:val="22"/>
                <w:szCs w:val="22"/>
              </w:rPr>
              <w:t xml:space="preserve">June 27 </w:t>
            </w:r>
            <w:r w:rsidRPr="0036689D">
              <w:rPr>
                <w:rFonts w:asciiTheme="minorHAnsi" w:hAnsiTheme="minorHAnsi" w:cstheme="minorHAnsi"/>
                <w:noProof/>
                <w:color w:val="E36C0A"/>
                <w:sz w:val="22"/>
                <w:szCs w:val="22"/>
              </w:rPr>
              <w:t>August 4</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filing Offerer Understanding of, and Compliance with, Procurement Lobbying Guidelines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May 21, 2014</w:t>
            </w:r>
            <w:r w:rsidRPr="0036689D">
              <w:rPr>
                <w:rFonts w:asciiTheme="minorHAnsi" w:hAnsiTheme="minorHAnsi" w:cstheme="minorHAnsi"/>
                <w:noProof/>
                <w:color w:val="548DD4"/>
                <w:sz w:val="22"/>
                <w:szCs w:val="22"/>
              </w:rPr>
              <w:t xml:space="preserve"> </w:t>
            </w:r>
            <w:r w:rsidRPr="0036689D">
              <w:rPr>
                <w:rFonts w:asciiTheme="minorHAnsi" w:hAnsiTheme="minorHAnsi" w:cstheme="minorHAnsi"/>
                <w:noProof/>
                <w:color w:val="FF0000"/>
                <w:sz w:val="22"/>
                <w:szCs w:val="22"/>
              </w:rPr>
              <w:t xml:space="preserve">June 23, 2014 </w:t>
            </w:r>
            <w:r w:rsidRPr="0036689D">
              <w:rPr>
                <w:rFonts w:asciiTheme="minorHAnsi" w:hAnsiTheme="minorHAnsi" w:cstheme="minorHAnsi"/>
                <w:noProof/>
                <w:sz w:val="22"/>
                <w:szCs w:val="22"/>
              </w:rPr>
              <w:t>by 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first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FF0000"/>
                <w:sz w:val="22"/>
                <w:szCs w:val="22"/>
              </w:rPr>
            </w:pPr>
            <w:r w:rsidRPr="0036689D">
              <w:rPr>
                <w:rFonts w:asciiTheme="minorHAnsi" w:hAnsiTheme="minorHAnsi" w:cstheme="minorHAnsi"/>
                <w:strike/>
                <w:noProof/>
                <w:color w:val="548DD4"/>
                <w:sz w:val="22"/>
                <w:szCs w:val="22"/>
              </w:rPr>
              <w:t>May 21, 2014</w:t>
            </w:r>
            <w:r w:rsidRPr="0036689D">
              <w:rPr>
                <w:rFonts w:asciiTheme="minorHAnsi" w:hAnsiTheme="minorHAnsi" w:cstheme="minorHAnsi"/>
                <w:noProof/>
                <w:color w:val="548DD4"/>
                <w:sz w:val="22"/>
                <w:szCs w:val="22"/>
              </w:rPr>
              <w:t xml:space="preserve"> </w:t>
            </w:r>
            <w:r w:rsidRPr="0036689D">
              <w:rPr>
                <w:rFonts w:asciiTheme="minorHAnsi" w:hAnsiTheme="minorHAnsi" w:cstheme="minorHAnsi"/>
                <w:noProof/>
                <w:color w:val="FF0000"/>
                <w:sz w:val="22"/>
                <w:szCs w:val="22"/>
              </w:rPr>
              <w:t xml:space="preserve">June 23, 2014 </w:t>
            </w:r>
            <w:r w:rsidRPr="0036689D">
              <w:rPr>
                <w:rFonts w:asciiTheme="minorHAnsi" w:hAnsiTheme="minorHAnsi" w:cstheme="minorHAnsi"/>
                <w:noProof/>
                <w:sz w:val="22"/>
                <w:szCs w:val="22"/>
              </w:rPr>
              <w:t xml:space="preserve">by 2:00 PM </w:t>
            </w:r>
            <w:r w:rsidRPr="0036689D">
              <w:rPr>
                <w:rFonts w:asciiTheme="minorHAnsi" w:hAnsiTheme="minorHAnsi" w:cstheme="minorHAnsi"/>
                <w:noProof/>
                <w:color w:val="FF0000"/>
                <w:sz w:val="22"/>
                <w:szCs w:val="22"/>
              </w:rPr>
              <w:t>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Department Response to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May 30</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June 30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Registering for the Pre-Bid Conference</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8</w:t>
            </w:r>
            <w:r w:rsidRPr="0036689D">
              <w:rPr>
                <w:rFonts w:asciiTheme="minorHAnsi" w:hAnsiTheme="minorHAnsi" w:cstheme="minorHAnsi"/>
                <w:noProof/>
                <w:sz w:val="22"/>
                <w:szCs w:val="22"/>
              </w:rPr>
              <w:t>, 2014 by 12:00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Pre-Bid Conference Webinar</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8</w:t>
            </w:r>
            <w:r w:rsidRPr="0036689D">
              <w:rPr>
                <w:rFonts w:asciiTheme="minorHAnsi" w:hAnsiTheme="minorHAnsi" w:cstheme="minorHAnsi"/>
                <w:noProof/>
                <w:sz w:val="22"/>
                <w:szCs w:val="22"/>
              </w:rPr>
              <w:t>, 2014 2:00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second submission of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 xml:space="preserve">June 17 </w:t>
            </w:r>
            <w:r w:rsidRPr="0036689D">
              <w:rPr>
                <w:rFonts w:asciiTheme="minorHAnsi" w:hAnsiTheme="minorHAnsi" w:cstheme="minorHAnsi"/>
                <w:noProof/>
                <w:color w:val="FF0000"/>
                <w:sz w:val="22"/>
                <w:szCs w:val="22"/>
              </w:rPr>
              <w:t>July 17</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Department response to second submission of Bidder Questions</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24</w:t>
            </w:r>
            <w:r w:rsidRPr="0036689D">
              <w:rPr>
                <w:rFonts w:asciiTheme="minorHAnsi" w:hAnsiTheme="minorHAnsi" w:cstheme="minorHAnsi"/>
                <w:noProof/>
                <w:sz w:val="22"/>
                <w:szCs w:val="22"/>
              </w:rPr>
              <w:t xml:space="preserve"> </w:t>
            </w:r>
            <w:r w:rsidRPr="0036689D">
              <w:rPr>
                <w:rFonts w:asciiTheme="minorHAnsi" w:hAnsiTheme="minorHAnsi" w:cstheme="minorHAnsi"/>
                <w:noProof/>
                <w:color w:val="FF0000"/>
                <w:sz w:val="22"/>
                <w:szCs w:val="22"/>
              </w:rPr>
              <w:t>July 29</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Deadline for third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August 11, 2014 by 2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Departments response to third submission of questions</w:t>
            </w:r>
          </w:p>
        </w:tc>
        <w:tc>
          <w:tcPr>
            <w:tcW w:w="3690" w:type="dxa"/>
          </w:tcPr>
          <w:p w:rsidR="0036689D" w:rsidRPr="0036689D" w:rsidRDefault="0036689D" w:rsidP="003F0B59">
            <w:pPr>
              <w:spacing w:before="240"/>
              <w:jc w:val="center"/>
              <w:rPr>
                <w:rFonts w:asciiTheme="minorHAnsi" w:hAnsiTheme="minorHAnsi" w:cstheme="minorHAnsi"/>
                <w:noProof/>
                <w:color w:val="E36C0A"/>
                <w:sz w:val="22"/>
                <w:szCs w:val="22"/>
              </w:rPr>
            </w:pPr>
            <w:r w:rsidRPr="0036689D">
              <w:rPr>
                <w:rFonts w:asciiTheme="minorHAnsi" w:hAnsiTheme="minorHAnsi" w:cstheme="minorHAnsi"/>
                <w:noProof/>
                <w:color w:val="E36C0A"/>
                <w:sz w:val="22"/>
                <w:szCs w:val="22"/>
              </w:rPr>
              <w:t>August 19,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 xml:space="preserve">Deadline for Submission of Mandatory Notification of Intent to Bid and submission of Software Trial </w:t>
            </w:r>
            <w:r>
              <w:rPr>
                <w:rFonts w:asciiTheme="minorHAnsi" w:hAnsiTheme="minorHAnsi" w:cstheme="minorHAnsi"/>
                <w:b/>
                <w:noProof/>
                <w:color w:val="FF0000"/>
                <w:sz w:val="22"/>
                <w:szCs w:val="22"/>
              </w:rPr>
              <w:t xml:space="preserve">or fully functional demonstration site </w:t>
            </w:r>
            <w:r w:rsidRPr="0036689D">
              <w:rPr>
                <w:rFonts w:asciiTheme="minorHAnsi" w:hAnsiTheme="minorHAnsi" w:cstheme="minorHAnsi"/>
                <w:strike/>
                <w:noProof/>
                <w:sz w:val="22"/>
                <w:szCs w:val="22"/>
                <w:highlight w:val="cyan"/>
              </w:rPr>
              <w:t>with converted data</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June 30</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August 4 </w:t>
            </w:r>
            <w:r w:rsidRPr="0036689D">
              <w:rPr>
                <w:rFonts w:asciiTheme="minorHAnsi" w:hAnsiTheme="minorHAnsi" w:cstheme="minorHAnsi"/>
                <w:noProof/>
                <w:color w:val="E36C0A"/>
                <w:sz w:val="22"/>
                <w:szCs w:val="22"/>
              </w:rPr>
              <w:t>August 26</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Proposals Due</w:t>
            </w:r>
          </w:p>
        </w:tc>
        <w:tc>
          <w:tcPr>
            <w:tcW w:w="3690" w:type="dxa"/>
          </w:tcPr>
          <w:p w:rsidR="0036689D" w:rsidRPr="0036689D" w:rsidRDefault="0036689D" w:rsidP="000C0A4B">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July 16</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August 18</w:t>
            </w:r>
            <w:r w:rsidRPr="0036689D">
              <w:rPr>
                <w:rFonts w:asciiTheme="minorHAnsi" w:hAnsiTheme="minorHAnsi" w:cstheme="minorHAnsi"/>
                <w:strike/>
                <w:noProof/>
                <w:color w:val="E36C0A"/>
                <w:sz w:val="22"/>
                <w:szCs w:val="22"/>
              </w:rPr>
              <w:t xml:space="preserve"> </w:t>
            </w:r>
            <w:r w:rsidRPr="000C0A4B">
              <w:rPr>
                <w:rFonts w:asciiTheme="minorHAnsi" w:hAnsiTheme="minorHAnsi" w:cstheme="minorHAnsi"/>
                <w:strike/>
                <w:noProof/>
                <w:color w:val="E36C0A"/>
                <w:sz w:val="22"/>
                <w:szCs w:val="22"/>
                <w:highlight w:val="green"/>
              </w:rPr>
              <w:t>September 9</w:t>
            </w:r>
            <w:r w:rsidR="000C0A4B">
              <w:rPr>
                <w:rFonts w:asciiTheme="minorHAnsi" w:hAnsiTheme="minorHAnsi" w:cstheme="minorHAnsi"/>
                <w:strike/>
                <w:noProof/>
                <w:color w:val="E36C0A"/>
                <w:sz w:val="22"/>
                <w:szCs w:val="22"/>
              </w:rPr>
              <w:t xml:space="preserve"> </w:t>
            </w:r>
            <w:r w:rsidR="000C0A4B" w:rsidRPr="000C0A4B">
              <w:rPr>
                <w:rFonts w:asciiTheme="minorHAnsi" w:hAnsiTheme="minorHAnsi" w:cstheme="minorHAnsi"/>
                <w:b/>
                <w:noProof/>
                <w:color w:val="948A54" w:themeColor="background2" w:themeShade="80"/>
                <w:sz w:val="22"/>
                <w:szCs w:val="22"/>
              </w:rPr>
              <w:t xml:space="preserve">October </w:t>
            </w:r>
            <w:r w:rsidR="000C0A4B">
              <w:rPr>
                <w:rFonts w:asciiTheme="minorHAnsi" w:hAnsiTheme="minorHAnsi" w:cstheme="minorHAnsi"/>
                <w:b/>
                <w:noProof/>
                <w:color w:val="948A54" w:themeColor="background2" w:themeShade="80"/>
                <w:sz w:val="22"/>
                <w:szCs w:val="22"/>
              </w:rPr>
              <w:t>3</w:t>
            </w:r>
            <w:r w:rsidRPr="0036689D">
              <w:rPr>
                <w:rFonts w:asciiTheme="minorHAnsi" w:hAnsiTheme="minorHAnsi" w:cstheme="minorHAnsi"/>
                <w:noProof/>
                <w:sz w:val="22"/>
                <w:szCs w:val="22"/>
              </w:rPr>
              <w:t>, 2014 by 2 PM ET</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Bidder’s System Presentations – Proof of Concept</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76923C"/>
                <w:sz w:val="22"/>
                <w:szCs w:val="22"/>
              </w:rPr>
              <w:t>August/</w:t>
            </w:r>
            <w:r w:rsidRPr="000C0A4B">
              <w:rPr>
                <w:rFonts w:asciiTheme="minorHAnsi" w:hAnsiTheme="minorHAnsi" w:cstheme="minorHAnsi"/>
                <w:strike/>
                <w:noProof/>
                <w:color w:val="FF0000"/>
                <w:sz w:val="22"/>
                <w:szCs w:val="22"/>
                <w:highlight w:val="green"/>
              </w:rPr>
              <w:t>September</w:t>
            </w:r>
            <w:r w:rsidR="000C0A4B">
              <w:rPr>
                <w:rFonts w:asciiTheme="minorHAnsi" w:hAnsiTheme="minorHAnsi" w:cstheme="minorHAnsi"/>
                <w:strike/>
                <w:noProof/>
                <w:color w:val="FF0000"/>
                <w:sz w:val="22"/>
                <w:szCs w:val="22"/>
              </w:rPr>
              <w:t xml:space="preserve"> </w:t>
            </w:r>
            <w:r w:rsidR="000C0A4B">
              <w:rPr>
                <w:rFonts w:asciiTheme="minorHAnsi" w:hAnsiTheme="minorHAnsi" w:cstheme="minorHAnsi"/>
                <w:b/>
                <w:noProof/>
                <w:color w:val="948A54" w:themeColor="background2" w:themeShade="80"/>
                <w:sz w:val="22"/>
                <w:szCs w:val="22"/>
              </w:rPr>
              <w:t>October</w:t>
            </w:r>
            <w:r w:rsidRPr="0036689D">
              <w:rPr>
                <w:rFonts w:asciiTheme="minorHAnsi" w:hAnsiTheme="minorHAnsi" w:cstheme="minorHAnsi"/>
                <w:noProof/>
                <w:sz w:val="22"/>
                <w:szCs w:val="22"/>
              </w:rPr>
              <w:t xml:space="preserve">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Notification of Intent to Award</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August 28</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September 18 </w:t>
            </w:r>
            <w:r w:rsidRPr="000C0A4B">
              <w:rPr>
                <w:rFonts w:asciiTheme="minorHAnsi" w:hAnsiTheme="minorHAnsi" w:cstheme="minorHAnsi"/>
                <w:strike/>
                <w:noProof/>
                <w:color w:val="E36C0A"/>
                <w:sz w:val="22"/>
                <w:szCs w:val="22"/>
                <w:highlight w:val="green"/>
              </w:rPr>
              <w:t>October 10</w:t>
            </w:r>
            <w:r w:rsidR="000C0A4B">
              <w:rPr>
                <w:rFonts w:asciiTheme="minorHAnsi" w:hAnsiTheme="minorHAnsi" w:cstheme="minorHAnsi"/>
                <w:strike/>
                <w:noProof/>
                <w:color w:val="E36C0A"/>
                <w:sz w:val="22"/>
                <w:szCs w:val="22"/>
              </w:rPr>
              <w:t xml:space="preserve"> </w:t>
            </w:r>
            <w:r w:rsidR="000C0A4B">
              <w:rPr>
                <w:rFonts w:asciiTheme="minorHAnsi" w:hAnsiTheme="minorHAnsi" w:cstheme="minorHAnsi"/>
                <w:b/>
                <w:noProof/>
                <w:color w:val="948A54" w:themeColor="background2" w:themeShade="80"/>
                <w:sz w:val="22"/>
                <w:szCs w:val="22"/>
              </w:rPr>
              <w:t>November 10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Deadline for Contract Signature</w:t>
            </w:r>
          </w:p>
        </w:tc>
        <w:tc>
          <w:tcPr>
            <w:tcW w:w="3690" w:type="dxa"/>
          </w:tcPr>
          <w:p w:rsidR="0036689D" w:rsidRPr="0036689D" w:rsidRDefault="0036689D" w:rsidP="003F0B59">
            <w:pPr>
              <w:spacing w:before="240"/>
              <w:jc w:val="center"/>
              <w:rPr>
                <w:rFonts w:asciiTheme="minorHAnsi" w:hAnsiTheme="minorHAnsi" w:cstheme="minorHAnsi"/>
                <w:noProof/>
                <w:sz w:val="22"/>
                <w:szCs w:val="22"/>
              </w:rPr>
            </w:pPr>
            <w:r w:rsidRPr="0036689D">
              <w:rPr>
                <w:rFonts w:asciiTheme="minorHAnsi" w:hAnsiTheme="minorHAnsi" w:cstheme="minorHAnsi"/>
                <w:strike/>
                <w:noProof/>
                <w:color w:val="548DD4"/>
                <w:sz w:val="22"/>
                <w:szCs w:val="22"/>
              </w:rPr>
              <w:t>September 29</w:t>
            </w:r>
            <w:r w:rsidRPr="0036689D">
              <w:rPr>
                <w:rFonts w:asciiTheme="minorHAnsi" w:hAnsiTheme="minorHAnsi" w:cstheme="minorHAnsi"/>
                <w:noProof/>
                <w:sz w:val="22"/>
                <w:szCs w:val="22"/>
              </w:rPr>
              <w:t xml:space="preserve"> </w:t>
            </w:r>
            <w:r w:rsidRPr="0036689D">
              <w:rPr>
                <w:rFonts w:asciiTheme="minorHAnsi" w:hAnsiTheme="minorHAnsi" w:cstheme="minorHAnsi"/>
                <w:strike/>
                <w:noProof/>
                <w:color w:val="76923C"/>
                <w:sz w:val="22"/>
                <w:szCs w:val="22"/>
              </w:rPr>
              <w:t xml:space="preserve">October 17 </w:t>
            </w:r>
            <w:r w:rsidRPr="000C0A4B">
              <w:rPr>
                <w:rFonts w:asciiTheme="minorHAnsi" w:hAnsiTheme="minorHAnsi" w:cstheme="minorHAnsi"/>
                <w:strike/>
                <w:noProof/>
                <w:color w:val="E36C0A"/>
                <w:sz w:val="22"/>
                <w:szCs w:val="22"/>
                <w:highlight w:val="green"/>
              </w:rPr>
              <w:t>November 10</w:t>
            </w:r>
            <w:r w:rsidR="000C0A4B">
              <w:rPr>
                <w:rFonts w:asciiTheme="minorHAnsi" w:hAnsiTheme="minorHAnsi" w:cstheme="minorHAnsi"/>
                <w:strike/>
                <w:noProof/>
                <w:color w:val="E36C0A"/>
                <w:sz w:val="22"/>
                <w:szCs w:val="22"/>
              </w:rPr>
              <w:t xml:space="preserve"> </w:t>
            </w:r>
            <w:r w:rsidR="000C0A4B" w:rsidRPr="000C0A4B">
              <w:rPr>
                <w:rFonts w:asciiTheme="minorHAnsi" w:hAnsiTheme="minorHAnsi" w:cstheme="minorHAnsi"/>
                <w:b/>
                <w:noProof/>
                <w:color w:val="948A54" w:themeColor="background2" w:themeShade="80"/>
                <w:sz w:val="22"/>
                <w:szCs w:val="22"/>
              </w:rPr>
              <w:t>December 10</w:t>
            </w:r>
            <w:r w:rsidRPr="0036689D">
              <w:rPr>
                <w:rFonts w:asciiTheme="minorHAnsi" w:hAnsiTheme="minorHAnsi" w:cstheme="minorHAnsi"/>
                <w:noProof/>
                <w:sz w:val="22"/>
                <w:szCs w:val="22"/>
              </w:rPr>
              <w:t>, 2014</w:t>
            </w:r>
          </w:p>
        </w:tc>
      </w:tr>
      <w:tr w:rsidR="0036689D" w:rsidRPr="0036689D" w:rsidTr="003F0B59">
        <w:tc>
          <w:tcPr>
            <w:tcW w:w="6210" w:type="dxa"/>
          </w:tcPr>
          <w:p w:rsidR="0036689D" w:rsidRPr="0036689D" w:rsidRDefault="0036689D" w:rsidP="003F0B59">
            <w:pPr>
              <w:spacing w:before="240"/>
              <w:rPr>
                <w:rFonts w:asciiTheme="minorHAnsi" w:hAnsiTheme="minorHAnsi" w:cstheme="minorHAnsi"/>
                <w:noProof/>
                <w:sz w:val="22"/>
                <w:szCs w:val="22"/>
              </w:rPr>
            </w:pPr>
            <w:r w:rsidRPr="0036689D">
              <w:rPr>
                <w:rFonts w:asciiTheme="minorHAnsi" w:hAnsiTheme="minorHAnsi" w:cstheme="minorHAnsi"/>
                <w:noProof/>
                <w:sz w:val="22"/>
                <w:szCs w:val="22"/>
              </w:rPr>
              <w:t>Anticipated System Go Live Date</w:t>
            </w:r>
          </w:p>
        </w:tc>
        <w:tc>
          <w:tcPr>
            <w:tcW w:w="3690" w:type="dxa"/>
          </w:tcPr>
          <w:p w:rsidR="0036689D" w:rsidRPr="0036689D" w:rsidRDefault="0036689D" w:rsidP="003F0B59">
            <w:pPr>
              <w:spacing w:before="240"/>
              <w:jc w:val="center"/>
              <w:rPr>
                <w:rFonts w:asciiTheme="minorHAnsi" w:hAnsiTheme="minorHAnsi" w:cstheme="minorHAnsi"/>
                <w:noProof/>
                <w:color w:val="FF0000"/>
                <w:sz w:val="22"/>
                <w:szCs w:val="22"/>
              </w:rPr>
            </w:pPr>
            <w:r w:rsidRPr="0036689D">
              <w:rPr>
                <w:rFonts w:asciiTheme="minorHAnsi" w:hAnsiTheme="minorHAnsi" w:cstheme="minorHAnsi"/>
                <w:strike/>
                <w:noProof/>
                <w:color w:val="548DD4"/>
                <w:sz w:val="22"/>
                <w:szCs w:val="22"/>
              </w:rPr>
              <w:t xml:space="preserve">December 1, 2015 </w:t>
            </w:r>
            <w:r w:rsidRPr="0036689D">
              <w:rPr>
                <w:rFonts w:asciiTheme="minorHAnsi" w:hAnsiTheme="minorHAnsi" w:cstheme="minorHAnsi"/>
                <w:noProof/>
                <w:color w:val="FF0000"/>
                <w:sz w:val="22"/>
                <w:szCs w:val="22"/>
              </w:rPr>
              <w:t>March 31, 2016</w:t>
            </w:r>
          </w:p>
        </w:tc>
      </w:tr>
    </w:tbl>
    <w:p w:rsidR="0036689D" w:rsidRPr="0036689D" w:rsidRDefault="0036689D" w:rsidP="0036689D">
      <w:pPr>
        <w:sectPr w:rsidR="0036689D" w:rsidRPr="0036689D" w:rsidSect="003058FB">
          <w:headerReference w:type="default" r:id="rId9"/>
          <w:footerReference w:type="default" r:id="rId10"/>
          <w:footnotePr>
            <w:numFmt w:val="lowerLetter"/>
          </w:footnotePr>
          <w:endnotePr>
            <w:numFmt w:val="lowerLetter"/>
          </w:endnotePr>
          <w:pgSz w:w="12240" w:h="15840"/>
          <w:pgMar w:top="1080" w:right="1440" w:bottom="1080" w:left="1440" w:header="360" w:footer="345" w:gutter="0"/>
          <w:cols w:space="720"/>
        </w:sectPr>
      </w:pPr>
    </w:p>
    <w:p w:rsidR="00115DCA" w:rsidRPr="00115DCA" w:rsidRDefault="00115DCA" w:rsidP="00115DCA">
      <w:pPr>
        <w:pStyle w:val="ListParagraph"/>
        <w:keepNext/>
        <w:numPr>
          <w:ilvl w:val="0"/>
          <w:numId w:val="10"/>
        </w:numPr>
        <w:spacing w:before="240" w:after="60" w:line="276" w:lineRule="auto"/>
        <w:outlineLvl w:val="1"/>
        <w:rPr>
          <w:rFonts w:asciiTheme="minorHAnsi" w:eastAsia="Times New Roman" w:hAnsiTheme="minorHAnsi" w:cstheme="minorHAnsi"/>
          <w:b/>
          <w:bCs/>
          <w:iCs/>
          <w:vanish/>
          <w:sz w:val="24"/>
          <w:szCs w:val="24"/>
        </w:rPr>
      </w:pPr>
      <w:bookmarkStart w:id="2" w:name="_Toc386458010"/>
      <w:bookmarkStart w:id="3" w:name="_Toc387241970"/>
      <w:bookmarkEnd w:id="0"/>
      <w:bookmarkEnd w:id="1"/>
    </w:p>
    <w:p w:rsidR="00115DCA" w:rsidRPr="00115DCA" w:rsidRDefault="00115DCA" w:rsidP="00115DCA">
      <w:pPr>
        <w:pStyle w:val="ListParagraph"/>
        <w:keepNext/>
        <w:numPr>
          <w:ilvl w:val="0"/>
          <w:numId w:val="10"/>
        </w:numPr>
        <w:spacing w:before="240" w:after="60" w:line="276" w:lineRule="auto"/>
        <w:outlineLvl w:val="1"/>
        <w:rPr>
          <w:rFonts w:asciiTheme="minorHAnsi" w:eastAsia="Times New Roman" w:hAnsiTheme="minorHAnsi" w:cstheme="minorHAnsi"/>
          <w:b/>
          <w:bCs/>
          <w:iCs/>
          <w:vanish/>
          <w:sz w:val="24"/>
          <w:szCs w:val="24"/>
        </w:rPr>
      </w:pPr>
    </w:p>
    <w:p w:rsidR="00115DCA" w:rsidRPr="000542F5" w:rsidRDefault="00115DCA" w:rsidP="00115DCA">
      <w:pPr>
        <w:pStyle w:val="Heading2"/>
        <w:numPr>
          <w:ilvl w:val="0"/>
          <w:numId w:val="10"/>
        </w:numPr>
        <w:rPr>
          <w:rFonts w:asciiTheme="minorHAnsi" w:hAnsiTheme="minorHAnsi" w:cstheme="minorHAnsi"/>
          <w:i w:val="0"/>
          <w:strike/>
          <w:sz w:val="24"/>
          <w:szCs w:val="24"/>
          <w:highlight w:val="green"/>
        </w:rPr>
      </w:pPr>
      <w:r w:rsidRPr="000542F5">
        <w:rPr>
          <w:rFonts w:asciiTheme="minorHAnsi" w:hAnsiTheme="minorHAnsi" w:cstheme="minorHAnsi"/>
          <w:i w:val="0"/>
          <w:strike/>
          <w:sz w:val="24"/>
          <w:szCs w:val="24"/>
          <w:highlight w:val="green"/>
        </w:rPr>
        <w:t>Insurance Requirements</w:t>
      </w:r>
      <w:bookmarkEnd w:id="2"/>
      <w:bookmarkEnd w:id="3"/>
      <w:r w:rsidR="00132361" w:rsidRPr="000542F5">
        <w:rPr>
          <w:rFonts w:asciiTheme="minorHAnsi" w:hAnsiTheme="minorHAnsi" w:cstheme="minorHAnsi"/>
          <w:i w:val="0"/>
          <w:strike/>
          <w:sz w:val="24"/>
          <w:szCs w:val="24"/>
          <w:highlight w:val="green"/>
        </w:rPr>
        <w:t xml:space="preserve"> </w:t>
      </w:r>
      <w:r w:rsidR="00132361" w:rsidRPr="000542F5">
        <w:rPr>
          <w:rFonts w:asciiTheme="minorHAnsi" w:hAnsiTheme="minorHAnsi" w:cstheme="minorHAnsi"/>
          <w:i w:val="0"/>
          <w:strike/>
          <w:color w:val="FF0000"/>
          <w:sz w:val="24"/>
          <w:szCs w:val="24"/>
          <w:highlight w:val="green"/>
        </w:rPr>
        <w:t>(M)</w:t>
      </w:r>
    </w:p>
    <w:p w:rsidR="00023914" w:rsidRPr="000542F5" w:rsidRDefault="00023914" w:rsidP="00023914">
      <w:pPr>
        <w:spacing w:before="240" w:after="240" w:line="276" w:lineRule="auto"/>
        <w:ind w:left="720"/>
        <w:jc w:val="both"/>
        <w:rPr>
          <w:rFonts w:asciiTheme="minorHAnsi" w:hAnsiTheme="minorHAnsi" w:cstheme="minorHAnsi"/>
          <w:b/>
          <w:bCs/>
          <w:strike/>
          <w:sz w:val="22"/>
          <w:szCs w:val="22"/>
          <w:highlight w:val="green"/>
        </w:rPr>
      </w:pPr>
      <w:r w:rsidRPr="000542F5">
        <w:rPr>
          <w:rFonts w:asciiTheme="minorHAnsi" w:hAnsiTheme="minorHAnsi" w:cstheme="minorHAnsi"/>
          <w:strike/>
          <w:sz w:val="22"/>
          <w:szCs w:val="22"/>
          <w:highlight w:val="green"/>
        </w:rPr>
        <w:t>Prior to the commencement of services, the Contractor shall file with the State of New York, Department of Taxation and Finance, Certificates of Insurance evidencing compliance with all requirements contained in this Contract.  These policies must be written in accordance with the requirements of the paragraphs below.</w:t>
      </w:r>
      <w:r w:rsidRPr="000542F5" w:rsidDel="00150D96">
        <w:rPr>
          <w:rFonts w:asciiTheme="minorHAnsi" w:hAnsiTheme="minorHAnsi" w:cstheme="minorHAnsi"/>
          <w:strike/>
          <w:sz w:val="22"/>
          <w:szCs w:val="22"/>
          <w:highlight w:val="green"/>
        </w:rPr>
        <w:t xml:space="preserve"> </w:t>
      </w:r>
      <w:r w:rsidRPr="000542F5">
        <w:rPr>
          <w:rFonts w:asciiTheme="minorHAnsi" w:hAnsiTheme="minorHAnsi" w:cstheme="minorHAnsi"/>
          <w:strike/>
          <w:sz w:val="22"/>
          <w:szCs w:val="22"/>
          <w:highlight w:val="green"/>
        </w:rPr>
        <w:t xml:space="preserve">  Each insurance carrier must be rated at least “A-” Class “VII” in the most recently published Best’s Insurance Report.  If, during the term of the policy, a carrier’s rating falls below “A-” Class “VII”, the insurance must be replaced no later than the renewal date of the policy with an insurer acceptable to the Department and rated at least “A-” Class ”VII” in the most recently published Best’s Insurance Report.</w:t>
      </w:r>
    </w:p>
    <w:p w:rsidR="00023914" w:rsidRPr="000542F5" w:rsidRDefault="00023914" w:rsidP="00023914">
      <w:pPr>
        <w:spacing w:after="240" w:line="276" w:lineRule="auto"/>
        <w:ind w:left="720"/>
        <w:jc w:val="both"/>
        <w:rPr>
          <w:rFonts w:asciiTheme="minorHAnsi" w:hAnsiTheme="minorHAnsi" w:cstheme="minorHAnsi"/>
          <w:strike/>
          <w:sz w:val="22"/>
          <w:szCs w:val="22"/>
          <w:highlight w:val="green"/>
        </w:rPr>
      </w:pPr>
      <w:r w:rsidRPr="000542F5">
        <w:rPr>
          <w:rFonts w:asciiTheme="minorHAnsi" w:hAnsiTheme="minorHAnsi" w:cstheme="minorHAnsi"/>
          <w:strike/>
          <w:sz w:val="22"/>
          <w:szCs w:val="22"/>
          <w:highlight w:val="green"/>
        </w:rPr>
        <w:t>The Department may, at its sole discretion, accept policies of insurance written by a non-authorized carrier(s) when Certificates and/or other policy documentation are accompanied by a completed Excess Lines Association of New York (ELANY) Affidavit.  Nothing herein shall be construed to require the Department to accept insurance placed with a non-authorized carrier under any circumstances. Acceptance and/or approval by the Department does not and shall not be construed to relieve Contractor of any obligations, responsibilities or liabilities under the Contract.</w:t>
      </w:r>
    </w:p>
    <w:p w:rsidR="00023914" w:rsidRPr="000542F5" w:rsidRDefault="00023914" w:rsidP="00023914">
      <w:pPr>
        <w:overflowPunct w:val="0"/>
        <w:autoSpaceDE w:val="0"/>
        <w:autoSpaceDN w:val="0"/>
        <w:adjustRightInd w:val="0"/>
        <w:spacing w:after="240" w:line="276" w:lineRule="auto"/>
        <w:ind w:left="720"/>
        <w:jc w:val="both"/>
        <w:rPr>
          <w:rFonts w:asciiTheme="minorHAnsi" w:hAnsiTheme="minorHAnsi" w:cstheme="minorHAnsi"/>
          <w:strike/>
          <w:sz w:val="22"/>
          <w:szCs w:val="22"/>
          <w:highlight w:val="green"/>
        </w:rPr>
      </w:pPr>
      <w:r w:rsidRPr="000542F5">
        <w:rPr>
          <w:rFonts w:asciiTheme="minorHAnsi" w:hAnsiTheme="minorHAnsi" w:cstheme="minorHAnsi"/>
          <w:strike/>
          <w:sz w:val="22"/>
          <w:szCs w:val="22"/>
          <w:highlight w:val="green"/>
        </w:rPr>
        <w:t xml:space="preserve">All insurance required by the Contract shall: i) be obtained at the sole cost and expense of the Contractor, ii) be maintained with insurance carriers licensed to do business in New York State, and acceptable to DTF, iii) be primary and non-contributing to any insurance or self-insurance maintained by DTF, iv) be endorsed to provide </w:t>
      </w:r>
      <w:r w:rsidRPr="000542F5">
        <w:rPr>
          <w:rFonts w:asciiTheme="minorHAnsi" w:hAnsiTheme="minorHAnsi" w:cstheme="minorHAnsi"/>
          <w:strike/>
          <w:color w:val="548DD4"/>
          <w:sz w:val="22"/>
          <w:szCs w:val="22"/>
          <w:highlight w:val="green"/>
        </w:rPr>
        <w:t>DTF</w:t>
      </w:r>
      <w:r w:rsidRPr="000542F5">
        <w:rPr>
          <w:rFonts w:asciiTheme="minorHAnsi" w:hAnsiTheme="minorHAnsi" w:cstheme="minorHAnsi"/>
          <w:strike/>
          <w:sz w:val="22"/>
          <w:szCs w:val="22"/>
          <w:highlight w:val="green"/>
        </w:rPr>
        <w:t xml:space="preserve"> </w:t>
      </w:r>
      <w:r w:rsidRPr="000542F5">
        <w:rPr>
          <w:rFonts w:asciiTheme="minorHAnsi" w:hAnsiTheme="minorHAnsi" w:cstheme="minorHAnsi"/>
          <w:strike/>
          <w:color w:val="FF0000"/>
          <w:sz w:val="22"/>
          <w:szCs w:val="22"/>
          <w:highlight w:val="green"/>
        </w:rPr>
        <w:t xml:space="preserve">the State </w:t>
      </w:r>
      <w:r w:rsidRPr="000542F5">
        <w:rPr>
          <w:rFonts w:asciiTheme="minorHAnsi" w:hAnsiTheme="minorHAnsi" w:cstheme="minorHAnsi"/>
          <w:strike/>
          <w:sz w:val="22"/>
          <w:szCs w:val="22"/>
          <w:highlight w:val="green"/>
        </w:rPr>
        <w:t xml:space="preserve">with written notice at least thirty (30) days prior to the cancellation, </w:t>
      </w:r>
      <w:r w:rsidRPr="000542F5">
        <w:rPr>
          <w:rFonts w:asciiTheme="minorHAnsi" w:hAnsiTheme="minorHAnsi" w:cstheme="minorHAnsi"/>
          <w:strike/>
          <w:color w:val="FF0000"/>
          <w:sz w:val="22"/>
          <w:szCs w:val="22"/>
          <w:highlight w:val="green"/>
        </w:rPr>
        <w:t>non-renewal or material alteration</w:t>
      </w:r>
      <w:r w:rsidRPr="000542F5">
        <w:rPr>
          <w:rFonts w:asciiTheme="minorHAnsi" w:hAnsiTheme="minorHAnsi" w:cstheme="minorHAnsi"/>
          <w:strike/>
          <w:sz w:val="22"/>
          <w:szCs w:val="22"/>
          <w:highlight w:val="green"/>
        </w:rPr>
        <w:t xml:space="preserve"> of such policies,  and v) name The People of the State of New York, its officers, agents, and employees as additional insureds thereunder.  The additional insured requirement does not apply to Workers Compensation, Disability or Technology Errors and Omissions.</w:t>
      </w:r>
    </w:p>
    <w:p w:rsidR="00023914" w:rsidRPr="000542F5" w:rsidRDefault="00023914" w:rsidP="00023914">
      <w:pPr>
        <w:overflowPunct w:val="0"/>
        <w:autoSpaceDE w:val="0"/>
        <w:autoSpaceDN w:val="0"/>
        <w:adjustRightInd w:val="0"/>
        <w:spacing w:after="240" w:line="276" w:lineRule="auto"/>
        <w:ind w:left="720"/>
        <w:jc w:val="both"/>
        <w:rPr>
          <w:rFonts w:asciiTheme="minorHAnsi" w:hAnsiTheme="minorHAnsi" w:cstheme="minorHAnsi"/>
          <w:strike/>
          <w:color w:val="FF0000"/>
          <w:sz w:val="22"/>
          <w:szCs w:val="22"/>
          <w:highlight w:val="green"/>
        </w:rPr>
      </w:pPr>
      <w:r w:rsidRPr="000542F5">
        <w:rPr>
          <w:rFonts w:asciiTheme="minorHAnsi" w:hAnsiTheme="minorHAnsi" w:cstheme="minorHAnsi"/>
          <w:strike/>
          <w:sz w:val="22"/>
          <w:szCs w:val="22"/>
          <w:highlight w:val="green"/>
        </w:rPr>
        <w:t xml:space="preserve">The Contractor shall be solely responsible for the payment of all deductibles and self-insured retentions to which such policies are subject.   </w:t>
      </w:r>
      <w:r w:rsidRPr="000542F5">
        <w:rPr>
          <w:rFonts w:asciiTheme="minorHAnsi" w:hAnsiTheme="minorHAnsi" w:cstheme="minorHAnsi"/>
          <w:strike/>
          <w:color w:val="FF0000"/>
          <w:sz w:val="22"/>
          <w:szCs w:val="22"/>
          <w:highlight w:val="green"/>
        </w:rPr>
        <w:t>Deductibles and self-insured retentions above $100,000 are subject to approval by the State.  The Contractor shall be solely responsible for all claim expenses and loss payments within the deductible or self-insured retention.</w:t>
      </w:r>
    </w:p>
    <w:p w:rsidR="00023914" w:rsidRPr="000542F5" w:rsidRDefault="00023914" w:rsidP="00023914">
      <w:pPr>
        <w:overflowPunct w:val="0"/>
        <w:autoSpaceDE w:val="0"/>
        <w:autoSpaceDN w:val="0"/>
        <w:adjustRightInd w:val="0"/>
        <w:spacing w:after="240" w:line="276" w:lineRule="auto"/>
        <w:ind w:left="720"/>
        <w:jc w:val="both"/>
        <w:rPr>
          <w:rFonts w:asciiTheme="minorHAnsi" w:hAnsiTheme="minorHAnsi" w:cstheme="minorHAnsi"/>
          <w:strike/>
          <w:color w:val="FF0000"/>
          <w:sz w:val="22"/>
          <w:szCs w:val="22"/>
          <w:highlight w:val="green"/>
        </w:rPr>
      </w:pPr>
      <w:r w:rsidRPr="000542F5">
        <w:rPr>
          <w:rFonts w:asciiTheme="minorHAnsi" w:hAnsiTheme="minorHAnsi" w:cstheme="minorHAnsi"/>
          <w:strike/>
          <w:color w:val="548DD4"/>
          <w:sz w:val="22"/>
          <w:szCs w:val="22"/>
          <w:highlight w:val="green"/>
        </w:rPr>
        <w:t xml:space="preserve">The Contractor shall require that any subcontractors hired, carry insurance with the same limits and provisions provided herein.   </w:t>
      </w:r>
      <w:r w:rsidRPr="000542F5">
        <w:rPr>
          <w:rFonts w:asciiTheme="minorHAnsi" w:hAnsiTheme="minorHAnsi" w:cstheme="minorHAnsi"/>
          <w:strike/>
          <w:color w:val="FF0000"/>
          <w:sz w:val="22"/>
          <w:szCs w:val="22"/>
          <w:highlight w:val="green"/>
        </w:rPr>
        <w:t>Should the Contractor engage a subcontractor, the Contractor shall endeavor to impose the insurance requirements of this document on the subcontractor, as applicable.  Required insurance limits should be determined commensurate with the work of the Subcontractor.  Proof thereof shall be supplied to the State.</w:t>
      </w:r>
    </w:p>
    <w:p w:rsidR="00023914" w:rsidRPr="000542F5" w:rsidRDefault="00023914" w:rsidP="00023914">
      <w:pPr>
        <w:overflowPunct w:val="0"/>
        <w:autoSpaceDE w:val="0"/>
        <w:autoSpaceDN w:val="0"/>
        <w:adjustRightInd w:val="0"/>
        <w:spacing w:after="240" w:line="276" w:lineRule="auto"/>
        <w:ind w:left="720"/>
        <w:jc w:val="both"/>
        <w:rPr>
          <w:rFonts w:asciiTheme="minorHAnsi" w:hAnsiTheme="minorHAnsi" w:cstheme="minorHAnsi"/>
          <w:strike/>
          <w:spacing w:val="-4"/>
          <w:sz w:val="22"/>
          <w:szCs w:val="22"/>
          <w:highlight w:val="green"/>
        </w:rPr>
      </w:pPr>
      <w:r w:rsidRPr="000542F5">
        <w:rPr>
          <w:rFonts w:asciiTheme="minorHAnsi" w:hAnsiTheme="minorHAnsi" w:cstheme="minorHAnsi"/>
          <w:strike/>
          <w:spacing w:val="-4"/>
          <w:sz w:val="22"/>
          <w:szCs w:val="22"/>
          <w:highlight w:val="green"/>
        </w:rPr>
        <w:t xml:space="preserve">The Contractor shall cause all insurance to be in full force and effect as of the commencement date of this Contract and to remain in full force and effect throughout the term of the Contract and as further required by the Contract.  The Contractor shall not take any action, or omit to take any action </w:t>
      </w:r>
      <w:r w:rsidRPr="000542F5">
        <w:rPr>
          <w:rFonts w:asciiTheme="minorHAnsi" w:hAnsiTheme="minorHAnsi" w:cstheme="minorHAnsi"/>
          <w:strike/>
          <w:spacing w:val="-4"/>
          <w:sz w:val="22"/>
          <w:szCs w:val="22"/>
          <w:highlight w:val="green"/>
        </w:rPr>
        <w:lastRenderedPageBreak/>
        <w:t>that would suspend or invalidate any of the required coverages during the period of time such coverages are required to be in effect.</w:t>
      </w:r>
    </w:p>
    <w:p w:rsidR="00023914" w:rsidRPr="000542F5" w:rsidRDefault="00023914" w:rsidP="00023914">
      <w:pPr>
        <w:overflowPunct w:val="0"/>
        <w:autoSpaceDE w:val="0"/>
        <w:autoSpaceDN w:val="0"/>
        <w:adjustRightInd w:val="0"/>
        <w:spacing w:after="240" w:line="276" w:lineRule="auto"/>
        <w:ind w:left="720"/>
        <w:jc w:val="both"/>
        <w:rPr>
          <w:rFonts w:asciiTheme="minorHAnsi" w:hAnsiTheme="minorHAnsi" w:cstheme="minorHAnsi"/>
          <w:strike/>
          <w:sz w:val="22"/>
          <w:szCs w:val="22"/>
        </w:rPr>
      </w:pPr>
      <w:r w:rsidRPr="000542F5">
        <w:rPr>
          <w:rFonts w:asciiTheme="minorHAnsi" w:hAnsiTheme="minorHAnsi" w:cstheme="minorHAnsi"/>
          <w:strike/>
          <w:sz w:val="22"/>
          <w:szCs w:val="22"/>
          <w:highlight w:val="green"/>
        </w:rPr>
        <w:t>As soon as reasonably practicable prior to the expiration date or renewal date, the Contractor shall supply DTF updated/replacement Certificates of Insurance, and amendatory endorsements.</w:t>
      </w:r>
      <w:r w:rsidRPr="000542F5">
        <w:rPr>
          <w:rFonts w:asciiTheme="minorHAnsi" w:hAnsiTheme="minorHAnsi" w:cstheme="minorHAnsi"/>
          <w:strike/>
          <w:sz w:val="22"/>
          <w:szCs w:val="22"/>
        </w:rPr>
        <w:t xml:space="preserve"> </w:t>
      </w:r>
    </w:p>
    <w:p w:rsidR="00023914" w:rsidRPr="00023914" w:rsidRDefault="00023914" w:rsidP="00023914">
      <w:pPr>
        <w:overflowPunct w:val="0"/>
        <w:autoSpaceDE w:val="0"/>
        <w:autoSpaceDN w:val="0"/>
        <w:adjustRightInd w:val="0"/>
        <w:spacing w:after="240" w:line="276" w:lineRule="auto"/>
        <w:ind w:left="72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The Contractor, throughout the term of the Contract, or as otherwise required by the Contract, shall obtain and maintain in full force and effect, the following insurances with limits not less than those described below and as required by the terms of the Contract, or as required by law, whichever is greater (limits may be provided through a combination of primary and umbrella/excess policies):</w:t>
      </w:r>
    </w:p>
    <w:p w:rsidR="00023914" w:rsidRPr="00023914" w:rsidRDefault="00023914" w:rsidP="00023914">
      <w:pPr>
        <w:numPr>
          <w:ilvl w:val="1"/>
          <w:numId w:val="7"/>
        </w:numPr>
        <w:spacing w:after="240" w:line="276" w:lineRule="auto"/>
        <w:ind w:left="1320" w:hanging="600"/>
        <w:jc w:val="both"/>
        <w:rPr>
          <w:rFonts w:asciiTheme="minorHAnsi" w:hAnsiTheme="minorHAnsi" w:cstheme="minorHAnsi"/>
          <w:b/>
          <w:strike/>
          <w:sz w:val="22"/>
          <w:szCs w:val="22"/>
          <w:highlight w:val="green"/>
        </w:rPr>
      </w:pPr>
      <w:r w:rsidRPr="00023914">
        <w:rPr>
          <w:rFonts w:asciiTheme="minorHAnsi" w:hAnsiTheme="minorHAnsi" w:cstheme="minorHAnsi"/>
          <w:b/>
          <w:strike/>
          <w:sz w:val="22"/>
          <w:szCs w:val="22"/>
          <w:highlight w:val="green"/>
        </w:rPr>
        <w:t xml:space="preserve">Specific Coverage and Limits.  </w:t>
      </w:r>
      <w:r w:rsidRPr="00023914">
        <w:rPr>
          <w:rFonts w:asciiTheme="minorHAnsi" w:hAnsiTheme="minorHAnsi" w:cstheme="minorHAnsi"/>
          <w:strike/>
          <w:sz w:val="22"/>
          <w:szCs w:val="22"/>
          <w:highlight w:val="green"/>
        </w:rPr>
        <w:t>The types of insurance and the minimum policy limits shall be as follows:</w:t>
      </w:r>
    </w:p>
    <w:p w:rsidR="00023914" w:rsidRPr="00023914"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23914">
        <w:rPr>
          <w:rFonts w:asciiTheme="minorHAnsi" w:hAnsiTheme="minorHAnsi" w:cstheme="minorHAnsi"/>
          <w:b/>
          <w:strike/>
          <w:sz w:val="22"/>
          <w:szCs w:val="22"/>
          <w:highlight w:val="green"/>
        </w:rPr>
        <w:t>General Liability.</w:t>
      </w:r>
      <w:r w:rsidRPr="00023914">
        <w:rPr>
          <w:rFonts w:asciiTheme="minorHAnsi" w:hAnsiTheme="minorHAnsi" w:cstheme="minorHAnsi"/>
          <w:strike/>
          <w:sz w:val="22"/>
          <w:szCs w:val="22"/>
          <w:highlight w:val="green"/>
        </w:rPr>
        <w:t xml:space="preserve">  Commercial General Liability Insurance (CGL) covering the liability of Contractor for bodily injury, property damage, and personal/advertising injury arising from all work and operations under the Contract.  Such liability shall be written on the ISO occurrence form CG 00 01, or a substitute form providing equivalent coverages.  The limits under such policy shall not be less than the following: </w:t>
      </w:r>
    </w:p>
    <w:p w:rsidR="00023914" w:rsidRPr="00023914" w:rsidRDefault="00023914" w:rsidP="00023914">
      <w:pPr>
        <w:numPr>
          <w:ilvl w:val="3"/>
          <w:numId w:val="8"/>
        </w:numPr>
        <w:spacing w:before="240"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Each Occurrence Limit - $1,000,000</w:t>
      </w:r>
    </w:p>
    <w:p w:rsidR="00023914" w:rsidRPr="00023914" w:rsidRDefault="00023914" w:rsidP="00023914">
      <w:pPr>
        <w:numPr>
          <w:ilvl w:val="3"/>
          <w:numId w:val="8"/>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General Aggregate - $2,000,000</w:t>
      </w:r>
    </w:p>
    <w:p w:rsidR="00023914" w:rsidRPr="00023914" w:rsidRDefault="00023914" w:rsidP="00023914">
      <w:pPr>
        <w:numPr>
          <w:ilvl w:val="3"/>
          <w:numId w:val="8"/>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Products/Completed Operations - $1,000,000</w:t>
      </w:r>
    </w:p>
    <w:p w:rsidR="00023914" w:rsidRPr="00023914" w:rsidRDefault="00023914" w:rsidP="00023914">
      <w:pPr>
        <w:numPr>
          <w:ilvl w:val="3"/>
          <w:numId w:val="8"/>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Personal Advertising Injury - $1,000,000</w:t>
      </w:r>
    </w:p>
    <w:p w:rsidR="00023914" w:rsidRPr="00023914" w:rsidRDefault="00023914" w:rsidP="00023914">
      <w:pPr>
        <w:numPr>
          <w:ilvl w:val="3"/>
          <w:numId w:val="8"/>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Damage to Rented Premises - $50,000</w:t>
      </w:r>
    </w:p>
    <w:p w:rsidR="00023914" w:rsidRPr="00023914" w:rsidRDefault="00023914" w:rsidP="00023914">
      <w:pPr>
        <w:numPr>
          <w:ilvl w:val="3"/>
          <w:numId w:val="8"/>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Medical Expense - $5,000</w:t>
      </w:r>
    </w:p>
    <w:p w:rsidR="00023914" w:rsidRPr="00023914" w:rsidRDefault="00023914" w:rsidP="00023914">
      <w:pPr>
        <w:spacing w:before="240" w:after="240" w:line="276" w:lineRule="auto"/>
        <w:ind w:left="180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 xml:space="preserve">Coverage shall include, but not be limited to, the following: </w:t>
      </w:r>
    </w:p>
    <w:p w:rsidR="00023914" w:rsidRPr="00023914" w:rsidRDefault="00023914" w:rsidP="00023914">
      <w:pPr>
        <w:numPr>
          <w:ilvl w:val="3"/>
          <w:numId w:val="9"/>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Premises liability</w:t>
      </w:r>
    </w:p>
    <w:p w:rsidR="00023914" w:rsidRPr="00023914" w:rsidRDefault="00023914" w:rsidP="00023914">
      <w:pPr>
        <w:numPr>
          <w:ilvl w:val="3"/>
          <w:numId w:val="9"/>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Independent contractors</w:t>
      </w:r>
    </w:p>
    <w:p w:rsidR="00023914" w:rsidRPr="00023914" w:rsidRDefault="00023914" w:rsidP="00023914">
      <w:pPr>
        <w:numPr>
          <w:ilvl w:val="3"/>
          <w:numId w:val="9"/>
        </w:numPr>
        <w:spacing w:after="240" w:line="276" w:lineRule="auto"/>
        <w:ind w:left="2160" w:hanging="24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 xml:space="preserve">Blanket contractual liability, including tort liability of another assumed in a contract </w:t>
      </w:r>
    </w:p>
    <w:p w:rsidR="00023914" w:rsidRPr="00023914" w:rsidRDefault="00023914" w:rsidP="00023914">
      <w:pPr>
        <w:numPr>
          <w:ilvl w:val="3"/>
          <w:numId w:val="9"/>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Defense and/or indemnification obligations</w:t>
      </w:r>
    </w:p>
    <w:p w:rsidR="00023914" w:rsidRPr="00023914" w:rsidRDefault="00023914" w:rsidP="00023914">
      <w:pPr>
        <w:numPr>
          <w:ilvl w:val="3"/>
          <w:numId w:val="9"/>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lastRenderedPageBreak/>
        <w:t xml:space="preserve">Cross liability for additional insured’s </w:t>
      </w:r>
    </w:p>
    <w:p w:rsidR="00023914" w:rsidRPr="00023914" w:rsidRDefault="00023914" w:rsidP="00023914">
      <w:pPr>
        <w:numPr>
          <w:ilvl w:val="3"/>
          <w:numId w:val="9"/>
        </w:numPr>
        <w:spacing w:after="240" w:line="276" w:lineRule="auto"/>
        <w:ind w:left="2280"/>
        <w:jc w:val="both"/>
        <w:rPr>
          <w:rFonts w:asciiTheme="minorHAnsi" w:hAnsiTheme="minorHAnsi" w:cstheme="minorHAnsi"/>
          <w:strike/>
          <w:sz w:val="22"/>
          <w:szCs w:val="22"/>
          <w:highlight w:val="green"/>
        </w:rPr>
      </w:pPr>
      <w:r w:rsidRPr="00023914">
        <w:rPr>
          <w:rFonts w:asciiTheme="minorHAnsi" w:hAnsiTheme="minorHAnsi" w:cstheme="minorHAnsi"/>
          <w:strike/>
          <w:sz w:val="22"/>
          <w:szCs w:val="22"/>
          <w:highlight w:val="green"/>
        </w:rPr>
        <w:t xml:space="preserve">Products/completed operations </w:t>
      </w:r>
    </w:p>
    <w:p w:rsidR="00023914" w:rsidRPr="00023914"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23914">
        <w:rPr>
          <w:rFonts w:asciiTheme="minorHAnsi" w:hAnsiTheme="minorHAnsi" w:cstheme="minorHAnsi"/>
          <w:b/>
          <w:strike/>
          <w:sz w:val="22"/>
          <w:szCs w:val="22"/>
          <w:highlight w:val="green"/>
        </w:rPr>
        <w:t>Additional Insured.</w:t>
      </w:r>
      <w:r w:rsidRPr="00023914">
        <w:rPr>
          <w:rFonts w:asciiTheme="minorHAnsi" w:hAnsiTheme="minorHAnsi" w:cstheme="minorHAnsi"/>
          <w:b/>
          <w:bCs/>
          <w:strike/>
          <w:color w:val="000000"/>
          <w:sz w:val="22"/>
          <w:szCs w:val="22"/>
          <w:highlight w:val="green"/>
        </w:rPr>
        <w:t xml:space="preserve"> </w:t>
      </w:r>
      <w:r w:rsidRPr="00023914">
        <w:rPr>
          <w:rFonts w:asciiTheme="minorHAnsi" w:hAnsiTheme="minorHAnsi" w:cstheme="minorHAnsi"/>
          <w:bCs/>
          <w:strike/>
          <w:color w:val="000000"/>
          <w:sz w:val="22"/>
          <w:szCs w:val="22"/>
          <w:highlight w:val="green"/>
        </w:rPr>
        <w:t xml:space="preserve">The </w:t>
      </w:r>
      <w:r w:rsidRPr="00023914">
        <w:rPr>
          <w:rFonts w:asciiTheme="minorHAnsi" w:hAnsiTheme="minorHAnsi" w:cstheme="minorHAnsi"/>
          <w:bCs/>
          <w:strike/>
          <w:color w:val="548DD4"/>
          <w:sz w:val="22"/>
          <w:szCs w:val="22"/>
          <w:highlight w:val="green"/>
        </w:rPr>
        <w:t>Department</w:t>
      </w:r>
      <w:r w:rsidRPr="00023914">
        <w:rPr>
          <w:rFonts w:asciiTheme="minorHAnsi" w:hAnsiTheme="minorHAnsi" w:cstheme="minorHAnsi"/>
          <w:bCs/>
          <w:strike/>
          <w:color w:val="000000"/>
          <w:sz w:val="22"/>
          <w:szCs w:val="22"/>
          <w:highlight w:val="green"/>
        </w:rPr>
        <w:t xml:space="preserve"> </w:t>
      </w:r>
      <w:r w:rsidRPr="00023914">
        <w:rPr>
          <w:rFonts w:asciiTheme="minorHAnsi" w:hAnsiTheme="minorHAnsi" w:cstheme="minorHAnsi"/>
          <w:bCs/>
          <w:strike/>
          <w:color w:val="FF0000"/>
          <w:sz w:val="22"/>
          <w:szCs w:val="22"/>
          <w:highlight w:val="green"/>
        </w:rPr>
        <w:t xml:space="preserve">State </w:t>
      </w:r>
      <w:r w:rsidRPr="00023914">
        <w:rPr>
          <w:rFonts w:asciiTheme="minorHAnsi" w:hAnsiTheme="minorHAnsi" w:cstheme="minorHAnsi"/>
          <w:bCs/>
          <w:strike/>
          <w:color w:val="000000"/>
          <w:sz w:val="22"/>
          <w:szCs w:val="22"/>
          <w:highlight w:val="green"/>
        </w:rPr>
        <w:t xml:space="preserve">shall be named as additional insureds thereunder where applicable.  Such liability must be written on the ISO occurrence form </w:t>
      </w:r>
      <w:r w:rsidRPr="00023914">
        <w:rPr>
          <w:rFonts w:asciiTheme="minorHAnsi" w:hAnsiTheme="minorHAnsi" w:cstheme="minorHAnsi"/>
          <w:bCs/>
          <w:strike/>
          <w:sz w:val="22"/>
          <w:szCs w:val="22"/>
          <w:highlight w:val="green"/>
        </w:rPr>
        <w:t>CG 20 10 11 85</w:t>
      </w:r>
      <w:r w:rsidRPr="00023914">
        <w:rPr>
          <w:rFonts w:asciiTheme="minorHAnsi" w:hAnsiTheme="minorHAnsi" w:cstheme="minorHAnsi"/>
          <w:strike/>
          <w:sz w:val="22"/>
          <w:szCs w:val="22"/>
          <w:highlight w:val="green"/>
        </w:rPr>
        <w:t>, or a substitute form providing equivalent coverages.</w:t>
      </w:r>
    </w:p>
    <w:p w:rsidR="00023914" w:rsidRPr="00023914"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23914">
        <w:rPr>
          <w:rFonts w:asciiTheme="minorHAnsi" w:hAnsiTheme="minorHAnsi" w:cstheme="minorHAnsi"/>
          <w:b/>
          <w:strike/>
          <w:color w:val="000000"/>
          <w:sz w:val="22"/>
          <w:szCs w:val="22"/>
          <w:highlight w:val="green"/>
        </w:rPr>
        <w:t>Technology Errors and Omissions</w:t>
      </w:r>
      <w:r w:rsidRPr="00023914">
        <w:rPr>
          <w:rFonts w:asciiTheme="minorHAnsi" w:hAnsiTheme="minorHAnsi" w:cstheme="minorHAnsi"/>
          <w:bCs/>
          <w:strike/>
          <w:sz w:val="22"/>
          <w:szCs w:val="22"/>
          <w:highlight w:val="green"/>
        </w:rPr>
        <w:t xml:space="preserve">. </w:t>
      </w:r>
      <w:r w:rsidRPr="00023914">
        <w:rPr>
          <w:rFonts w:asciiTheme="minorHAnsi" w:hAnsiTheme="minorHAnsi" w:cstheme="minorHAnsi"/>
          <w:strike/>
          <w:color w:val="000000"/>
          <w:sz w:val="22"/>
          <w:szCs w:val="22"/>
          <w:highlight w:val="green"/>
        </w:rPr>
        <w:t xml:space="preserve"> The Contractor shall procure and maintain Technology Errors and Omissions insurance in the amount of Two Million ($2,000,000.00) dollars for damages arising from computer-related services, including the following:  </w:t>
      </w:r>
      <w:r w:rsidRPr="00023914">
        <w:rPr>
          <w:rFonts w:asciiTheme="minorHAnsi" w:hAnsiTheme="minorHAnsi" w:cstheme="minorHAnsi"/>
          <w:strike/>
          <w:color w:val="548DD4"/>
          <w:sz w:val="22"/>
          <w:szCs w:val="22"/>
          <w:highlight w:val="green"/>
        </w:rPr>
        <w:t xml:space="preserve">Consulting </w:t>
      </w:r>
      <w:r w:rsidRPr="00023914">
        <w:rPr>
          <w:rFonts w:asciiTheme="minorHAnsi" w:hAnsiTheme="minorHAnsi" w:cstheme="minorHAnsi"/>
          <w:strike/>
          <w:color w:val="FF0000"/>
          <w:sz w:val="22"/>
          <w:szCs w:val="22"/>
          <w:highlight w:val="green"/>
        </w:rPr>
        <w:t>consulting</w:t>
      </w:r>
      <w:r w:rsidRPr="00023914">
        <w:rPr>
          <w:rFonts w:asciiTheme="minorHAnsi" w:hAnsiTheme="minorHAnsi" w:cstheme="minorHAnsi"/>
          <w:strike/>
          <w:color w:val="000000"/>
          <w:sz w:val="22"/>
          <w:szCs w:val="22"/>
          <w:highlight w:val="green"/>
        </w:rPr>
        <w:t>, data processing, programming, system integration, software development, installation, distribution or maintenance, systems analysis or design, training, staffing or other support services, and the use of any electronic equipment, computer hardware or software developed, manufactured, distributed, licensed, marketed or sold.  If the Technology Errors and Omissions insurance is written on a claims-made basis, the Contractor shall also provide, at its sole expense, an Extended Discovery Clause providing coverage for up to three (3) years after the work is completed, in the event that the original coverage is cancelled or not renewed.</w:t>
      </w:r>
    </w:p>
    <w:p w:rsidR="00023914" w:rsidRPr="000542F5"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542F5">
        <w:rPr>
          <w:rFonts w:asciiTheme="minorHAnsi" w:hAnsiTheme="minorHAnsi" w:cstheme="minorHAnsi"/>
          <w:b/>
          <w:strike/>
          <w:sz w:val="22"/>
          <w:szCs w:val="22"/>
          <w:highlight w:val="green"/>
        </w:rPr>
        <w:t>Workers Compensation.</w:t>
      </w:r>
      <w:r w:rsidRPr="000542F5">
        <w:rPr>
          <w:rFonts w:asciiTheme="minorHAnsi" w:hAnsiTheme="minorHAnsi" w:cstheme="minorHAnsi"/>
          <w:strike/>
          <w:sz w:val="22"/>
          <w:szCs w:val="22"/>
          <w:highlight w:val="green"/>
        </w:rPr>
        <w:t xml:space="preserve">  For work to be performed in NYS, Contractor shall provide and maintain coverage during the life of the Contract for the benefit of such employees of Contractor that are required to be covered by the NYS Workers Compensation Law.</w:t>
      </w:r>
    </w:p>
    <w:p w:rsidR="00023914" w:rsidRPr="000542F5"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542F5">
        <w:rPr>
          <w:rFonts w:asciiTheme="minorHAnsi" w:hAnsiTheme="minorHAnsi" w:cstheme="minorHAnsi"/>
          <w:b/>
          <w:strike/>
          <w:sz w:val="22"/>
          <w:szCs w:val="22"/>
          <w:highlight w:val="green"/>
        </w:rPr>
        <w:t>Disability Benefits.</w:t>
      </w:r>
      <w:r w:rsidRPr="000542F5">
        <w:rPr>
          <w:rFonts w:asciiTheme="minorHAnsi" w:hAnsiTheme="minorHAnsi" w:cstheme="minorHAnsi"/>
          <w:strike/>
          <w:sz w:val="22"/>
          <w:szCs w:val="22"/>
          <w:highlight w:val="green"/>
        </w:rPr>
        <w:t xml:space="preserve">  For work to be performed in NYS, Contractor shall provide and maintain coverage during the life of the Contract for the benefit of such employees of Contractor that are required to be covered by the NYS Disability Benefits Law.  Any waiver of this requirement must be approved by the </w:t>
      </w:r>
      <w:r w:rsidRPr="000542F5">
        <w:rPr>
          <w:rFonts w:asciiTheme="minorHAnsi" w:hAnsiTheme="minorHAnsi" w:cstheme="minorHAnsi"/>
          <w:strike/>
          <w:color w:val="FF0000"/>
          <w:sz w:val="22"/>
          <w:szCs w:val="22"/>
          <w:highlight w:val="green"/>
        </w:rPr>
        <w:t xml:space="preserve">State </w:t>
      </w:r>
      <w:r w:rsidRPr="000542F5">
        <w:rPr>
          <w:rFonts w:asciiTheme="minorHAnsi" w:hAnsiTheme="minorHAnsi" w:cstheme="minorHAnsi"/>
          <w:strike/>
          <w:color w:val="548DD4"/>
          <w:sz w:val="22"/>
          <w:szCs w:val="22"/>
          <w:highlight w:val="green"/>
        </w:rPr>
        <w:t>Department</w:t>
      </w:r>
      <w:r w:rsidRPr="000542F5">
        <w:rPr>
          <w:rFonts w:asciiTheme="minorHAnsi" w:hAnsiTheme="minorHAnsi" w:cstheme="minorHAnsi"/>
          <w:strike/>
          <w:sz w:val="22"/>
          <w:szCs w:val="22"/>
          <w:highlight w:val="green"/>
        </w:rPr>
        <w:t xml:space="preserve"> and will only be granted in unique or unusual circumstances.</w:t>
      </w:r>
    </w:p>
    <w:p w:rsidR="00023914" w:rsidRPr="00023914" w:rsidRDefault="00023914" w:rsidP="00023914">
      <w:pPr>
        <w:numPr>
          <w:ilvl w:val="2"/>
          <w:numId w:val="8"/>
        </w:numPr>
        <w:spacing w:before="240" w:after="240" w:line="276" w:lineRule="auto"/>
        <w:ind w:left="1800"/>
        <w:jc w:val="both"/>
        <w:rPr>
          <w:rFonts w:asciiTheme="minorHAnsi" w:hAnsiTheme="minorHAnsi" w:cstheme="minorHAnsi"/>
          <w:strike/>
          <w:sz w:val="22"/>
          <w:szCs w:val="22"/>
          <w:highlight w:val="green"/>
        </w:rPr>
      </w:pPr>
      <w:r w:rsidRPr="00023914">
        <w:rPr>
          <w:rFonts w:asciiTheme="minorHAnsi" w:hAnsiTheme="minorHAnsi" w:cstheme="minorHAnsi"/>
          <w:b/>
          <w:strike/>
          <w:sz w:val="22"/>
          <w:szCs w:val="22"/>
          <w:highlight w:val="green"/>
        </w:rPr>
        <w:t xml:space="preserve">Business Automobile Liability. </w:t>
      </w:r>
      <w:r w:rsidRPr="00023914">
        <w:rPr>
          <w:rFonts w:asciiTheme="minorHAnsi" w:hAnsiTheme="minorHAnsi" w:cstheme="minorHAnsi"/>
          <w:strike/>
          <w:sz w:val="22"/>
          <w:szCs w:val="22"/>
          <w:highlight w:val="green"/>
        </w:rPr>
        <w:t>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New York to bear, license plates. Such policy shall have a combined single limit for Bodily Injury and Property Damage of at least One Million Dollars ($1,000,000.00) and shall name The People of the State of New York, its officers, agents, and employees as additional insureds thereunder. The limits may be provided through a combination of primary and umbrella/excess liability policies.</w:t>
      </w:r>
    </w:p>
    <w:p w:rsidR="00023914" w:rsidRPr="00023914" w:rsidRDefault="00023914" w:rsidP="00023914">
      <w:pPr>
        <w:numPr>
          <w:ilvl w:val="1"/>
          <w:numId w:val="7"/>
        </w:numPr>
        <w:spacing w:before="240" w:after="240" w:line="276" w:lineRule="auto"/>
        <w:ind w:left="1320" w:hanging="600"/>
        <w:jc w:val="both"/>
        <w:rPr>
          <w:rFonts w:asciiTheme="minorHAnsi" w:hAnsiTheme="minorHAnsi" w:cstheme="minorHAnsi"/>
          <w:b/>
          <w:strike/>
          <w:sz w:val="22"/>
          <w:szCs w:val="22"/>
          <w:highlight w:val="green"/>
        </w:rPr>
      </w:pPr>
      <w:r w:rsidRPr="00023914">
        <w:rPr>
          <w:rFonts w:asciiTheme="minorHAnsi" w:hAnsiTheme="minorHAnsi" w:cstheme="minorHAnsi"/>
          <w:b/>
          <w:strike/>
          <w:sz w:val="22"/>
          <w:szCs w:val="22"/>
          <w:highlight w:val="green"/>
        </w:rPr>
        <w:t>Waiver of Subrogation.</w:t>
      </w:r>
      <w:r w:rsidRPr="00023914">
        <w:rPr>
          <w:rFonts w:asciiTheme="minorHAnsi" w:hAnsiTheme="minorHAnsi" w:cstheme="minorHAnsi"/>
          <w:strike/>
          <w:sz w:val="22"/>
          <w:szCs w:val="22"/>
          <w:highlight w:val="green"/>
        </w:rPr>
        <w:t xml:space="preserve">  Contractor shall cause to be included in each of its policies insuring against loss, damage or destruction by fire or other insured casualty, </w:t>
      </w:r>
      <w:r w:rsidRPr="00023914">
        <w:rPr>
          <w:rFonts w:asciiTheme="minorHAnsi" w:hAnsiTheme="minorHAnsi" w:cstheme="minorHAnsi"/>
          <w:strike/>
          <w:color w:val="548DD4"/>
          <w:sz w:val="22"/>
          <w:szCs w:val="22"/>
          <w:highlight w:val="green"/>
        </w:rPr>
        <w:t xml:space="preserve">excluding </w:t>
      </w:r>
      <w:r w:rsidRPr="00023914">
        <w:rPr>
          <w:rFonts w:asciiTheme="minorHAnsi" w:hAnsiTheme="minorHAnsi" w:cstheme="minorHAnsi"/>
          <w:strike/>
          <w:color w:val="548DD4"/>
          <w:sz w:val="22"/>
          <w:szCs w:val="22"/>
          <w:highlight w:val="green"/>
        </w:rPr>
        <w:lastRenderedPageBreak/>
        <w:t>Cyber Liability,</w:t>
      </w:r>
      <w:r w:rsidRPr="00023914">
        <w:rPr>
          <w:rFonts w:asciiTheme="minorHAnsi" w:hAnsiTheme="minorHAnsi" w:cstheme="minorHAnsi"/>
          <w:strike/>
          <w:sz w:val="22"/>
          <w:szCs w:val="22"/>
          <w:highlight w:val="green"/>
        </w:rPr>
        <w:t xml:space="preserve"> a waiver of the insurer’s right of subrogation against </w:t>
      </w:r>
      <w:r w:rsidRPr="00023914">
        <w:rPr>
          <w:rFonts w:asciiTheme="minorHAnsi" w:hAnsiTheme="minorHAnsi" w:cstheme="minorHAnsi"/>
          <w:strike/>
          <w:color w:val="FF0000"/>
          <w:sz w:val="22"/>
          <w:szCs w:val="22"/>
          <w:highlight w:val="green"/>
        </w:rPr>
        <w:t xml:space="preserve">State </w:t>
      </w:r>
      <w:r w:rsidRPr="00023914">
        <w:rPr>
          <w:rFonts w:asciiTheme="minorHAnsi" w:hAnsiTheme="minorHAnsi" w:cstheme="minorHAnsi"/>
          <w:strike/>
          <w:color w:val="548DD4"/>
          <w:sz w:val="22"/>
          <w:szCs w:val="22"/>
          <w:highlight w:val="green"/>
        </w:rPr>
        <w:t>Department</w:t>
      </w:r>
      <w:r w:rsidRPr="00023914">
        <w:rPr>
          <w:rFonts w:asciiTheme="minorHAnsi" w:hAnsiTheme="minorHAnsi" w:cstheme="minorHAnsi"/>
          <w:strike/>
          <w:sz w:val="22"/>
          <w:szCs w:val="22"/>
          <w:highlight w:val="green"/>
        </w:rPr>
        <w:t xml:space="preserve">, or, if such waiver is unobtainable, (i) an express agreement that such policy shall not be invalidated if Contractor waives or has waived before the casualty, the right of recovery against </w:t>
      </w:r>
      <w:r w:rsidRPr="00023914">
        <w:rPr>
          <w:rFonts w:asciiTheme="minorHAnsi" w:hAnsiTheme="minorHAnsi" w:cstheme="minorHAnsi"/>
          <w:strike/>
          <w:color w:val="FF0000"/>
          <w:sz w:val="22"/>
          <w:szCs w:val="22"/>
          <w:highlight w:val="green"/>
        </w:rPr>
        <w:t xml:space="preserve">State </w:t>
      </w:r>
      <w:r w:rsidRPr="00023914">
        <w:rPr>
          <w:rFonts w:asciiTheme="minorHAnsi" w:hAnsiTheme="minorHAnsi" w:cstheme="minorHAnsi"/>
          <w:strike/>
          <w:color w:val="548DD4"/>
          <w:sz w:val="22"/>
          <w:szCs w:val="22"/>
          <w:highlight w:val="green"/>
        </w:rPr>
        <w:t>Department</w:t>
      </w:r>
      <w:r w:rsidRPr="00023914">
        <w:rPr>
          <w:rFonts w:asciiTheme="minorHAnsi" w:hAnsiTheme="minorHAnsi" w:cstheme="minorHAnsi"/>
          <w:strike/>
          <w:sz w:val="22"/>
          <w:szCs w:val="22"/>
          <w:highlight w:val="green"/>
        </w:rPr>
        <w:t xml:space="preserve">, or (ii) any other form of permission for the release of </w:t>
      </w:r>
      <w:r w:rsidRPr="00023914">
        <w:rPr>
          <w:rFonts w:asciiTheme="minorHAnsi" w:hAnsiTheme="minorHAnsi" w:cstheme="minorHAnsi"/>
          <w:strike/>
          <w:color w:val="FF0000"/>
          <w:sz w:val="22"/>
          <w:szCs w:val="22"/>
          <w:highlight w:val="green"/>
        </w:rPr>
        <w:t xml:space="preserve">State </w:t>
      </w:r>
      <w:r w:rsidRPr="00023914">
        <w:rPr>
          <w:rFonts w:asciiTheme="minorHAnsi" w:hAnsiTheme="minorHAnsi" w:cstheme="minorHAnsi"/>
          <w:strike/>
          <w:color w:val="548DD4"/>
          <w:sz w:val="22"/>
          <w:szCs w:val="22"/>
          <w:highlight w:val="green"/>
        </w:rPr>
        <w:t>Department</w:t>
      </w:r>
      <w:r w:rsidRPr="00023914">
        <w:rPr>
          <w:rFonts w:asciiTheme="minorHAnsi" w:hAnsiTheme="minorHAnsi" w:cstheme="minorHAnsi"/>
          <w:strike/>
          <w:sz w:val="22"/>
          <w:szCs w:val="22"/>
          <w:highlight w:val="green"/>
        </w:rPr>
        <w:t>.</w:t>
      </w:r>
    </w:p>
    <w:p w:rsidR="00023914" w:rsidRPr="00023914" w:rsidRDefault="00023914" w:rsidP="00023914">
      <w:pPr>
        <w:spacing w:before="240" w:after="240" w:line="276" w:lineRule="auto"/>
        <w:rPr>
          <w:rFonts w:asciiTheme="minorHAnsi" w:hAnsiTheme="minorHAnsi" w:cstheme="minorHAnsi"/>
          <w:b/>
          <w:strike/>
          <w:sz w:val="22"/>
          <w:szCs w:val="22"/>
          <w:highlight w:val="green"/>
          <w:lang w:eastAsia="x-none"/>
        </w:rPr>
      </w:pPr>
      <w:r w:rsidRPr="00023914">
        <w:rPr>
          <w:rFonts w:asciiTheme="minorHAnsi" w:hAnsiTheme="minorHAnsi" w:cstheme="minorHAnsi"/>
          <w:b/>
          <w:strike/>
          <w:sz w:val="22"/>
          <w:szCs w:val="22"/>
          <w:highlight w:val="green"/>
          <w:lang w:eastAsia="x-none"/>
        </w:rPr>
        <w:t>Response Requirement</w:t>
      </w:r>
    </w:p>
    <w:p w:rsidR="00023914" w:rsidRPr="00023914" w:rsidRDefault="00023914" w:rsidP="00023914">
      <w:pPr>
        <w:spacing w:after="240" w:line="276" w:lineRule="auto"/>
        <w:jc w:val="both"/>
        <w:rPr>
          <w:rFonts w:asciiTheme="minorHAnsi" w:hAnsiTheme="minorHAnsi" w:cstheme="minorHAnsi"/>
          <w:strike/>
          <w:sz w:val="22"/>
          <w:szCs w:val="22"/>
        </w:rPr>
      </w:pPr>
      <w:r w:rsidRPr="00023914">
        <w:rPr>
          <w:rFonts w:asciiTheme="minorHAnsi" w:hAnsiTheme="minorHAnsi" w:cstheme="minorHAnsi"/>
          <w:strike/>
          <w:sz w:val="22"/>
          <w:szCs w:val="22"/>
          <w:highlight w:val="green"/>
        </w:rPr>
        <w:t xml:space="preserve">On </w:t>
      </w:r>
      <w:r w:rsidRPr="00023914">
        <w:rPr>
          <w:rFonts w:asciiTheme="minorHAnsi" w:hAnsiTheme="minorHAnsi" w:cstheme="minorHAnsi"/>
          <w:b/>
          <w:strike/>
          <w:sz w:val="22"/>
          <w:szCs w:val="22"/>
          <w:highlight w:val="green"/>
        </w:rPr>
        <w:t>Attachment CC, Insurance Response Form</w:t>
      </w:r>
      <w:r w:rsidRPr="00023914">
        <w:rPr>
          <w:rFonts w:asciiTheme="minorHAnsi" w:hAnsiTheme="minorHAnsi" w:cstheme="minorHAnsi"/>
          <w:strike/>
          <w:sz w:val="22"/>
          <w:szCs w:val="22"/>
          <w:highlight w:val="green"/>
        </w:rPr>
        <w:t>, the Bidder must affirm understanding of the State’s Insurance Requirements.</w:t>
      </w:r>
    </w:p>
    <w:p w:rsidR="00302461" w:rsidRDefault="00302461" w:rsidP="0035366F">
      <w:pPr>
        <w:sectPr w:rsidR="00302461" w:rsidSect="00505E28">
          <w:footerReference w:type="default" r:id="rId11"/>
          <w:footnotePr>
            <w:numFmt w:val="lowerLetter"/>
          </w:footnotePr>
          <w:endnotePr>
            <w:numFmt w:val="lowerLetter"/>
          </w:endnotePr>
          <w:pgSz w:w="12240" w:h="15840"/>
          <w:pgMar w:top="1080" w:right="1440" w:bottom="1080" w:left="1440" w:header="360" w:footer="345" w:gutter="0"/>
          <w:pgNumType w:start="91"/>
          <w:cols w:space="720"/>
        </w:sect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pStyle w:val="ListParagraph"/>
        <w:numPr>
          <w:ilvl w:val="0"/>
          <w:numId w:val="18"/>
        </w:numPr>
        <w:tabs>
          <w:tab w:val="left" w:pos="480"/>
        </w:tabs>
        <w:spacing w:before="240" w:after="200" w:line="276" w:lineRule="auto"/>
        <w:jc w:val="both"/>
        <w:rPr>
          <w:rFonts w:asciiTheme="minorHAnsi" w:eastAsia="Times New Roman" w:hAnsiTheme="minorHAnsi" w:cstheme="minorHAnsi"/>
          <w:b/>
          <w:vanish/>
          <w:sz w:val="24"/>
          <w:szCs w:val="24"/>
        </w:rPr>
      </w:pPr>
    </w:p>
    <w:p w:rsidR="00302461" w:rsidRPr="00302461" w:rsidRDefault="00302461" w:rsidP="00302461">
      <w:pPr>
        <w:numPr>
          <w:ilvl w:val="0"/>
          <w:numId w:val="18"/>
        </w:numPr>
        <w:tabs>
          <w:tab w:val="left" w:pos="480"/>
        </w:tabs>
        <w:spacing w:before="240" w:after="200" w:line="276" w:lineRule="auto"/>
        <w:jc w:val="both"/>
        <w:rPr>
          <w:rFonts w:asciiTheme="minorHAnsi" w:hAnsiTheme="minorHAnsi" w:cstheme="minorHAnsi"/>
          <w:b/>
        </w:rPr>
      </w:pPr>
      <w:r w:rsidRPr="00302461">
        <w:rPr>
          <w:rFonts w:asciiTheme="minorHAnsi" w:hAnsiTheme="minorHAnsi" w:cstheme="minorHAnsi"/>
          <w:b/>
        </w:rPr>
        <w:t>Iran Divestment Act</w:t>
      </w:r>
    </w:p>
    <w:p w:rsidR="00302461" w:rsidRPr="00302461" w:rsidRDefault="00302461" w:rsidP="00302461">
      <w:pPr>
        <w:tabs>
          <w:tab w:val="left" w:pos="480"/>
        </w:tabs>
        <w:autoSpaceDE w:val="0"/>
        <w:autoSpaceDN w:val="0"/>
        <w:adjustRightInd w:val="0"/>
        <w:spacing w:after="240" w:line="276" w:lineRule="auto"/>
        <w:ind w:left="1080"/>
        <w:jc w:val="both"/>
        <w:rPr>
          <w:rFonts w:asciiTheme="minorHAnsi" w:hAnsiTheme="minorHAnsi" w:cstheme="minorHAnsi"/>
          <w:color w:val="000000"/>
          <w:sz w:val="22"/>
          <w:szCs w:val="22"/>
        </w:rPr>
      </w:pPr>
      <w:r w:rsidRPr="00302461">
        <w:rPr>
          <w:rFonts w:asciiTheme="minorHAnsi" w:hAnsiTheme="minorHAnsi" w:cstheme="minorHAnsi"/>
          <w:color w:val="000000"/>
          <w:sz w:val="22"/>
          <w:szCs w:val="22"/>
        </w:rPr>
        <w:t xml:space="preserve">By submitting a bid in response to this solicitation or by assuming the responsibility of a Contract awarded hereunder, Bidder/Contractor (or any assignee) certifies that it is not on the “Entities Determined To Be Non-Responsive Bidders/Offerers Pursuant to The New York State Iran Divestment Act of 2012” list (“Prohibited Entities List”) posted on the OGS website at: http://www.ogs.ny.gov/about/regs/docs/ListofEntities.pdf and further certifies that it will not utilize on such Contract any subcontractor that is identified on the Prohibited Entities List. Additionally, Bidder/Contractor is advised that should it seek to renew or extend a Contract awarded in response to the solicitation, it must provide the same certification at the time the Contract is renewed or extended. </w:t>
      </w:r>
    </w:p>
    <w:p w:rsidR="00302461" w:rsidRPr="00302461" w:rsidRDefault="00302461" w:rsidP="00302461">
      <w:pPr>
        <w:tabs>
          <w:tab w:val="left" w:pos="480"/>
        </w:tabs>
        <w:autoSpaceDE w:val="0"/>
        <w:autoSpaceDN w:val="0"/>
        <w:adjustRightInd w:val="0"/>
        <w:spacing w:after="240" w:line="276" w:lineRule="auto"/>
        <w:ind w:left="1080"/>
        <w:jc w:val="both"/>
        <w:rPr>
          <w:rFonts w:asciiTheme="minorHAnsi" w:hAnsiTheme="minorHAnsi" w:cstheme="minorHAnsi"/>
          <w:color w:val="000000"/>
          <w:sz w:val="22"/>
          <w:szCs w:val="22"/>
        </w:rPr>
      </w:pPr>
      <w:r w:rsidRPr="00302461">
        <w:rPr>
          <w:rFonts w:asciiTheme="minorHAnsi" w:hAnsiTheme="minorHAnsi" w:cstheme="minorHAnsi"/>
          <w:color w:val="000000"/>
          <w:sz w:val="22"/>
          <w:szCs w:val="22"/>
        </w:rPr>
        <w:t xml:space="preserve">During the term of the Contract, should </w:t>
      </w:r>
      <w:r w:rsidRPr="00302461">
        <w:rPr>
          <w:rFonts w:asciiTheme="minorHAnsi" w:hAnsiTheme="minorHAnsi" w:cstheme="minorHAnsi"/>
          <w:strike/>
          <w:color w:val="548DD4"/>
          <w:sz w:val="22"/>
          <w:szCs w:val="22"/>
        </w:rPr>
        <w:t>DTF</w:t>
      </w:r>
      <w:r w:rsidRPr="00302461">
        <w:rPr>
          <w:rFonts w:asciiTheme="minorHAnsi" w:hAnsiTheme="minorHAnsi" w:cstheme="minorHAnsi"/>
          <w:color w:val="000000"/>
          <w:sz w:val="22"/>
          <w:szCs w:val="22"/>
        </w:rPr>
        <w:t xml:space="preserve"> </w:t>
      </w:r>
      <w:r w:rsidRPr="00302461">
        <w:rPr>
          <w:rFonts w:asciiTheme="minorHAnsi" w:hAnsiTheme="minorHAnsi" w:cstheme="minorHAnsi"/>
          <w:color w:val="FF0000"/>
          <w:sz w:val="22"/>
          <w:szCs w:val="22"/>
        </w:rPr>
        <w:t xml:space="preserve">State </w:t>
      </w:r>
      <w:r w:rsidRPr="00302461">
        <w:rPr>
          <w:rFonts w:asciiTheme="minorHAnsi" w:hAnsiTheme="minorHAnsi" w:cstheme="minorHAnsi"/>
          <w:color w:val="000000"/>
          <w:sz w:val="22"/>
          <w:szCs w:val="22"/>
        </w:rPr>
        <w:t xml:space="preserve">receive information that a person (as defined in State Finance Law §165-a) is in violation of the above-referenced certifications, </w:t>
      </w:r>
      <w:r w:rsidRPr="00302461">
        <w:rPr>
          <w:rFonts w:asciiTheme="minorHAnsi" w:hAnsiTheme="minorHAnsi" w:cstheme="minorHAnsi"/>
          <w:strike/>
          <w:color w:val="548DD4"/>
          <w:sz w:val="22"/>
          <w:szCs w:val="22"/>
        </w:rPr>
        <w:t>DTF</w:t>
      </w:r>
      <w:r w:rsidRPr="00302461">
        <w:rPr>
          <w:rFonts w:asciiTheme="minorHAnsi" w:hAnsiTheme="minorHAnsi" w:cstheme="minorHAnsi"/>
          <w:color w:val="000000"/>
          <w:sz w:val="22"/>
          <w:szCs w:val="22"/>
        </w:rPr>
        <w:t xml:space="preserve"> </w:t>
      </w:r>
      <w:r w:rsidRPr="00302461">
        <w:rPr>
          <w:rFonts w:asciiTheme="minorHAnsi" w:hAnsiTheme="minorHAnsi" w:cstheme="minorHAnsi"/>
          <w:color w:val="FF0000"/>
          <w:sz w:val="22"/>
          <w:szCs w:val="22"/>
        </w:rPr>
        <w:t xml:space="preserve">State </w:t>
      </w:r>
      <w:r w:rsidRPr="00302461">
        <w:rPr>
          <w:rFonts w:asciiTheme="minorHAnsi" w:hAnsiTheme="minorHAnsi" w:cstheme="minorHAnsi"/>
          <w:color w:val="000000"/>
          <w:sz w:val="22"/>
          <w:szCs w:val="22"/>
        </w:rPr>
        <w:t xml:space="preserve">will review such information and offer the person an opportunity to respond. If the person fails to demonstrate that it has ceased its engagement in the investment activity which is in violation of the Act within 90 days after the determination of such violation, then </w:t>
      </w:r>
      <w:r w:rsidRPr="00302461">
        <w:rPr>
          <w:rFonts w:asciiTheme="minorHAnsi" w:hAnsiTheme="minorHAnsi" w:cstheme="minorHAnsi"/>
          <w:strike/>
          <w:color w:val="548DD4"/>
          <w:sz w:val="22"/>
          <w:szCs w:val="22"/>
        </w:rPr>
        <w:t>DTF</w:t>
      </w:r>
      <w:r w:rsidRPr="00302461">
        <w:rPr>
          <w:rFonts w:asciiTheme="minorHAnsi" w:hAnsiTheme="minorHAnsi" w:cstheme="minorHAnsi"/>
          <w:color w:val="000000"/>
          <w:sz w:val="22"/>
          <w:szCs w:val="22"/>
        </w:rPr>
        <w:t xml:space="preserve"> </w:t>
      </w:r>
      <w:r w:rsidRPr="00302461">
        <w:rPr>
          <w:rFonts w:asciiTheme="minorHAnsi" w:hAnsiTheme="minorHAnsi" w:cstheme="minorHAnsi"/>
          <w:color w:val="FF0000"/>
          <w:sz w:val="22"/>
          <w:szCs w:val="22"/>
        </w:rPr>
        <w:t xml:space="preserve">State </w:t>
      </w:r>
      <w:r w:rsidRPr="00302461">
        <w:rPr>
          <w:rFonts w:asciiTheme="minorHAnsi" w:hAnsiTheme="minorHAnsi" w:cstheme="minorHAnsi"/>
          <w:color w:val="000000"/>
          <w:sz w:val="22"/>
          <w:szCs w:val="22"/>
        </w:rPr>
        <w:t xml:space="preserve">shall take such action as may be appropriate and provided for by law, rule, or contract, including, but not limited to, seeking compliance, recovering damages, or declaring the Contractor in default. </w:t>
      </w:r>
    </w:p>
    <w:p w:rsidR="00302461" w:rsidRPr="00302461" w:rsidRDefault="00302461" w:rsidP="00302461">
      <w:pPr>
        <w:tabs>
          <w:tab w:val="left" w:pos="480"/>
        </w:tabs>
        <w:spacing w:after="240" w:line="276" w:lineRule="auto"/>
        <w:ind w:left="1080"/>
        <w:jc w:val="both"/>
        <w:rPr>
          <w:rFonts w:asciiTheme="minorHAnsi" w:hAnsiTheme="minorHAnsi" w:cstheme="minorHAnsi"/>
          <w:color w:val="000000"/>
          <w:sz w:val="22"/>
          <w:szCs w:val="22"/>
        </w:rPr>
      </w:pPr>
      <w:r w:rsidRPr="00302461">
        <w:rPr>
          <w:rFonts w:asciiTheme="minorHAnsi" w:hAnsiTheme="minorHAnsi" w:cstheme="minorHAnsi"/>
          <w:strike/>
          <w:color w:val="548DD4"/>
          <w:sz w:val="22"/>
          <w:szCs w:val="22"/>
        </w:rPr>
        <w:t>DTF</w:t>
      </w:r>
      <w:r w:rsidRPr="00302461">
        <w:rPr>
          <w:rFonts w:asciiTheme="minorHAnsi" w:hAnsiTheme="minorHAnsi" w:cstheme="minorHAnsi"/>
          <w:color w:val="000000"/>
          <w:sz w:val="22"/>
          <w:szCs w:val="22"/>
        </w:rPr>
        <w:t xml:space="preserve"> </w:t>
      </w:r>
      <w:r w:rsidRPr="00302461">
        <w:rPr>
          <w:rFonts w:asciiTheme="minorHAnsi" w:hAnsiTheme="minorHAnsi" w:cstheme="minorHAnsi"/>
          <w:color w:val="FF0000"/>
          <w:sz w:val="22"/>
          <w:szCs w:val="22"/>
        </w:rPr>
        <w:t xml:space="preserve">State </w:t>
      </w:r>
      <w:r w:rsidRPr="00302461">
        <w:rPr>
          <w:rFonts w:asciiTheme="minorHAnsi" w:hAnsiTheme="minorHAnsi" w:cstheme="minorHAnsi"/>
          <w:color w:val="000000"/>
          <w:sz w:val="22"/>
          <w:szCs w:val="22"/>
        </w:rPr>
        <w:t xml:space="preserve">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4" w:name="_Toc375918269"/>
      <w:bookmarkStart w:id="5" w:name="_Toc375918368"/>
      <w:bookmarkStart w:id="6" w:name="_Toc376949957"/>
      <w:bookmarkStart w:id="7" w:name="_Toc376950081"/>
      <w:bookmarkStart w:id="8" w:name="_Toc376951786"/>
      <w:bookmarkStart w:id="9" w:name="_Toc385417521"/>
      <w:bookmarkStart w:id="10" w:name="_Toc385417669"/>
      <w:bookmarkStart w:id="11" w:name="_Toc385943069"/>
      <w:bookmarkStart w:id="12" w:name="_Toc385943213"/>
      <w:bookmarkStart w:id="13" w:name="_Toc386457853"/>
      <w:bookmarkStart w:id="14" w:name="_Toc386458015"/>
      <w:bookmarkStart w:id="15" w:name="_Toc387241829"/>
      <w:bookmarkStart w:id="16" w:name="_Toc387241975"/>
      <w:bookmarkStart w:id="17" w:name="_Toc389216087"/>
      <w:bookmarkStart w:id="18" w:name="_Toc39008774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9" w:name="_Toc375918270"/>
      <w:bookmarkStart w:id="20" w:name="_Toc375918369"/>
      <w:bookmarkStart w:id="21" w:name="_Toc376949958"/>
      <w:bookmarkStart w:id="22" w:name="_Toc376950082"/>
      <w:bookmarkStart w:id="23" w:name="_Toc376951787"/>
      <w:bookmarkStart w:id="24" w:name="_Toc385417522"/>
      <w:bookmarkStart w:id="25" w:name="_Toc385417670"/>
      <w:bookmarkStart w:id="26" w:name="_Toc385943070"/>
      <w:bookmarkStart w:id="27" w:name="_Toc385943214"/>
      <w:bookmarkStart w:id="28" w:name="_Toc386457854"/>
      <w:bookmarkStart w:id="29" w:name="_Toc386458016"/>
      <w:bookmarkStart w:id="30" w:name="_Toc387241830"/>
      <w:bookmarkStart w:id="31" w:name="_Toc387241976"/>
      <w:bookmarkStart w:id="32" w:name="_Toc389216088"/>
      <w:bookmarkStart w:id="33" w:name="_Toc39008774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34" w:name="_Toc375918271"/>
      <w:bookmarkStart w:id="35" w:name="_Toc375918370"/>
      <w:bookmarkStart w:id="36" w:name="_Toc376949959"/>
      <w:bookmarkStart w:id="37" w:name="_Toc376950083"/>
      <w:bookmarkStart w:id="38" w:name="_Toc376951788"/>
      <w:bookmarkStart w:id="39" w:name="_Toc385417523"/>
      <w:bookmarkStart w:id="40" w:name="_Toc385417671"/>
      <w:bookmarkStart w:id="41" w:name="_Toc385943071"/>
      <w:bookmarkStart w:id="42" w:name="_Toc385943215"/>
      <w:bookmarkStart w:id="43" w:name="_Toc386457855"/>
      <w:bookmarkStart w:id="44" w:name="_Toc386458017"/>
      <w:bookmarkStart w:id="45" w:name="_Toc387241831"/>
      <w:bookmarkStart w:id="46" w:name="_Toc387241977"/>
      <w:bookmarkStart w:id="47" w:name="_Toc389216089"/>
      <w:bookmarkStart w:id="48" w:name="_Toc39008774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49" w:name="_Toc375918272"/>
      <w:bookmarkStart w:id="50" w:name="_Toc375918371"/>
      <w:bookmarkStart w:id="51" w:name="_Toc376949960"/>
      <w:bookmarkStart w:id="52" w:name="_Toc376950084"/>
      <w:bookmarkStart w:id="53" w:name="_Toc376951789"/>
      <w:bookmarkStart w:id="54" w:name="_Toc385417524"/>
      <w:bookmarkStart w:id="55" w:name="_Toc385417672"/>
      <w:bookmarkStart w:id="56" w:name="_Toc385943072"/>
      <w:bookmarkStart w:id="57" w:name="_Toc385943216"/>
      <w:bookmarkStart w:id="58" w:name="_Toc386457856"/>
      <w:bookmarkStart w:id="59" w:name="_Toc386458018"/>
      <w:bookmarkStart w:id="60" w:name="_Toc387241832"/>
      <w:bookmarkStart w:id="61" w:name="_Toc387241978"/>
      <w:bookmarkStart w:id="62" w:name="_Toc389216090"/>
      <w:bookmarkStart w:id="63" w:name="_Toc39008774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64" w:name="_Toc375918273"/>
      <w:bookmarkStart w:id="65" w:name="_Toc375918372"/>
      <w:bookmarkStart w:id="66" w:name="_Toc376949961"/>
      <w:bookmarkStart w:id="67" w:name="_Toc376950085"/>
      <w:bookmarkStart w:id="68" w:name="_Toc376951790"/>
      <w:bookmarkStart w:id="69" w:name="_Toc385417525"/>
      <w:bookmarkStart w:id="70" w:name="_Toc385417673"/>
      <w:bookmarkStart w:id="71" w:name="_Toc385943073"/>
      <w:bookmarkStart w:id="72" w:name="_Toc385943217"/>
      <w:bookmarkStart w:id="73" w:name="_Toc386457857"/>
      <w:bookmarkStart w:id="74" w:name="_Toc386458019"/>
      <w:bookmarkStart w:id="75" w:name="_Toc387241833"/>
      <w:bookmarkStart w:id="76" w:name="_Toc387241979"/>
      <w:bookmarkStart w:id="77" w:name="_Toc389216091"/>
      <w:bookmarkStart w:id="78" w:name="_Toc39008774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79" w:name="_Toc375918274"/>
      <w:bookmarkStart w:id="80" w:name="_Toc375918373"/>
      <w:bookmarkStart w:id="81" w:name="_Toc376949962"/>
      <w:bookmarkStart w:id="82" w:name="_Toc376950086"/>
      <w:bookmarkStart w:id="83" w:name="_Toc376951791"/>
      <w:bookmarkStart w:id="84" w:name="_Toc385417526"/>
      <w:bookmarkStart w:id="85" w:name="_Toc385417674"/>
      <w:bookmarkStart w:id="86" w:name="_Toc385943074"/>
      <w:bookmarkStart w:id="87" w:name="_Toc385943218"/>
      <w:bookmarkStart w:id="88" w:name="_Toc386457858"/>
      <w:bookmarkStart w:id="89" w:name="_Toc386458020"/>
      <w:bookmarkStart w:id="90" w:name="_Toc387241834"/>
      <w:bookmarkStart w:id="91" w:name="_Toc387241980"/>
      <w:bookmarkStart w:id="92" w:name="_Toc389216092"/>
      <w:bookmarkStart w:id="93" w:name="_Toc39008774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94" w:name="_Toc375918275"/>
      <w:bookmarkStart w:id="95" w:name="_Toc375918374"/>
      <w:bookmarkStart w:id="96" w:name="_Toc376949963"/>
      <w:bookmarkStart w:id="97" w:name="_Toc376950087"/>
      <w:bookmarkStart w:id="98" w:name="_Toc376951792"/>
      <w:bookmarkStart w:id="99" w:name="_Toc385417527"/>
      <w:bookmarkStart w:id="100" w:name="_Toc385417675"/>
      <w:bookmarkStart w:id="101" w:name="_Toc385943075"/>
      <w:bookmarkStart w:id="102" w:name="_Toc385943219"/>
      <w:bookmarkStart w:id="103" w:name="_Toc386457859"/>
      <w:bookmarkStart w:id="104" w:name="_Toc386458021"/>
      <w:bookmarkStart w:id="105" w:name="_Toc387241835"/>
      <w:bookmarkStart w:id="106" w:name="_Toc387241981"/>
      <w:bookmarkStart w:id="107" w:name="_Toc389216093"/>
      <w:bookmarkStart w:id="108" w:name="_Toc3900877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09" w:name="_Toc375918276"/>
      <w:bookmarkStart w:id="110" w:name="_Toc375918375"/>
      <w:bookmarkStart w:id="111" w:name="_Toc376949964"/>
      <w:bookmarkStart w:id="112" w:name="_Toc376950088"/>
      <w:bookmarkStart w:id="113" w:name="_Toc376951793"/>
      <w:bookmarkStart w:id="114" w:name="_Toc385417528"/>
      <w:bookmarkStart w:id="115" w:name="_Toc385417676"/>
      <w:bookmarkStart w:id="116" w:name="_Toc385943076"/>
      <w:bookmarkStart w:id="117" w:name="_Toc385943220"/>
      <w:bookmarkStart w:id="118" w:name="_Toc386457860"/>
      <w:bookmarkStart w:id="119" w:name="_Toc386458022"/>
      <w:bookmarkStart w:id="120" w:name="_Toc387241836"/>
      <w:bookmarkStart w:id="121" w:name="_Toc387241982"/>
      <w:bookmarkStart w:id="122" w:name="_Toc389216094"/>
      <w:bookmarkStart w:id="123" w:name="_Toc39008774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24" w:name="_Toc375918277"/>
      <w:bookmarkStart w:id="125" w:name="_Toc375918376"/>
      <w:bookmarkStart w:id="126" w:name="_Toc376949965"/>
      <w:bookmarkStart w:id="127" w:name="_Toc376950089"/>
      <w:bookmarkStart w:id="128" w:name="_Toc376951794"/>
      <w:bookmarkStart w:id="129" w:name="_Toc385417529"/>
      <w:bookmarkStart w:id="130" w:name="_Toc385417677"/>
      <w:bookmarkStart w:id="131" w:name="_Toc385943077"/>
      <w:bookmarkStart w:id="132" w:name="_Toc385943221"/>
      <w:bookmarkStart w:id="133" w:name="_Toc386457861"/>
      <w:bookmarkStart w:id="134" w:name="_Toc386458023"/>
      <w:bookmarkStart w:id="135" w:name="_Toc387241837"/>
      <w:bookmarkStart w:id="136" w:name="_Toc387241983"/>
      <w:bookmarkStart w:id="137" w:name="_Toc389216095"/>
      <w:bookmarkStart w:id="138" w:name="_Toc39008774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39" w:name="_Toc375918278"/>
      <w:bookmarkStart w:id="140" w:name="_Toc375918377"/>
      <w:bookmarkStart w:id="141" w:name="_Toc376949966"/>
      <w:bookmarkStart w:id="142" w:name="_Toc376950090"/>
      <w:bookmarkStart w:id="143" w:name="_Toc376951795"/>
      <w:bookmarkStart w:id="144" w:name="_Toc385417530"/>
      <w:bookmarkStart w:id="145" w:name="_Toc385417678"/>
      <w:bookmarkStart w:id="146" w:name="_Toc385943078"/>
      <w:bookmarkStart w:id="147" w:name="_Toc385943222"/>
      <w:bookmarkStart w:id="148" w:name="_Toc386457862"/>
      <w:bookmarkStart w:id="149" w:name="_Toc386458024"/>
      <w:bookmarkStart w:id="150" w:name="_Toc387241838"/>
      <w:bookmarkStart w:id="151" w:name="_Toc387241984"/>
      <w:bookmarkStart w:id="152" w:name="_Toc389216096"/>
      <w:bookmarkStart w:id="153" w:name="_Toc39008774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54" w:name="_Toc375918279"/>
      <w:bookmarkStart w:id="155" w:name="_Toc375918378"/>
      <w:bookmarkStart w:id="156" w:name="_Toc376949967"/>
      <w:bookmarkStart w:id="157" w:name="_Toc376950091"/>
      <w:bookmarkStart w:id="158" w:name="_Toc376951796"/>
      <w:bookmarkStart w:id="159" w:name="_Toc385417531"/>
      <w:bookmarkStart w:id="160" w:name="_Toc385417679"/>
      <w:bookmarkStart w:id="161" w:name="_Toc385943079"/>
      <w:bookmarkStart w:id="162" w:name="_Toc385943223"/>
      <w:bookmarkStart w:id="163" w:name="_Toc386457863"/>
      <w:bookmarkStart w:id="164" w:name="_Toc386458025"/>
      <w:bookmarkStart w:id="165" w:name="_Toc387241839"/>
      <w:bookmarkStart w:id="166" w:name="_Toc387241985"/>
      <w:bookmarkStart w:id="167" w:name="_Toc389216097"/>
      <w:bookmarkStart w:id="168" w:name="_Toc3900877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69" w:name="_Toc375918280"/>
      <w:bookmarkStart w:id="170" w:name="_Toc375918379"/>
      <w:bookmarkStart w:id="171" w:name="_Toc376949968"/>
      <w:bookmarkStart w:id="172" w:name="_Toc376950092"/>
      <w:bookmarkStart w:id="173" w:name="_Toc376951797"/>
      <w:bookmarkStart w:id="174" w:name="_Toc385417532"/>
      <w:bookmarkStart w:id="175" w:name="_Toc385417680"/>
      <w:bookmarkStart w:id="176" w:name="_Toc385943080"/>
      <w:bookmarkStart w:id="177" w:name="_Toc385943224"/>
      <w:bookmarkStart w:id="178" w:name="_Toc386457864"/>
      <w:bookmarkStart w:id="179" w:name="_Toc386458026"/>
      <w:bookmarkStart w:id="180" w:name="_Toc387241840"/>
      <w:bookmarkStart w:id="181" w:name="_Toc387241986"/>
      <w:bookmarkStart w:id="182" w:name="_Toc389216098"/>
      <w:bookmarkStart w:id="183" w:name="_Toc39008775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84" w:name="_Toc375918281"/>
      <w:bookmarkStart w:id="185" w:name="_Toc375918380"/>
      <w:bookmarkStart w:id="186" w:name="_Toc376949969"/>
      <w:bookmarkStart w:id="187" w:name="_Toc376950093"/>
      <w:bookmarkStart w:id="188" w:name="_Toc376951798"/>
      <w:bookmarkStart w:id="189" w:name="_Toc385417533"/>
      <w:bookmarkStart w:id="190" w:name="_Toc385417681"/>
      <w:bookmarkStart w:id="191" w:name="_Toc385943081"/>
      <w:bookmarkStart w:id="192" w:name="_Toc385943225"/>
      <w:bookmarkStart w:id="193" w:name="_Toc386457865"/>
      <w:bookmarkStart w:id="194" w:name="_Toc386458027"/>
      <w:bookmarkStart w:id="195" w:name="_Toc387241841"/>
      <w:bookmarkStart w:id="196" w:name="_Toc387241987"/>
      <w:bookmarkStart w:id="197" w:name="_Toc389216099"/>
      <w:bookmarkStart w:id="198" w:name="_Toc39008775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199" w:name="_Toc375918282"/>
      <w:bookmarkStart w:id="200" w:name="_Toc375918381"/>
      <w:bookmarkStart w:id="201" w:name="_Toc376949970"/>
      <w:bookmarkStart w:id="202" w:name="_Toc376950094"/>
      <w:bookmarkStart w:id="203" w:name="_Toc376951799"/>
      <w:bookmarkStart w:id="204" w:name="_Toc385417534"/>
      <w:bookmarkStart w:id="205" w:name="_Toc385417682"/>
      <w:bookmarkStart w:id="206" w:name="_Toc385943082"/>
      <w:bookmarkStart w:id="207" w:name="_Toc385943226"/>
      <w:bookmarkStart w:id="208" w:name="_Toc386457866"/>
      <w:bookmarkStart w:id="209" w:name="_Toc386458028"/>
      <w:bookmarkStart w:id="210" w:name="_Toc387241842"/>
      <w:bookmarkStart w:id="211" w:name="_Toc387241988"/>
      <w:bookmarkStart w:id="212" w:name="_Toc389216100"/>
      <w:bookmarkStart w:id="213" w:name="_Toc39008775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14" w:name="_Toc375918283"/>
      <w:bookmarkStart w:id="215" w:name="_Toc375918382"/>
      <w:bookmarkStart w:id="216" w:name="_Toc376949971"/>
      <w:bookmarkStart w:id="217" w:name="_Toc376950095"/>
      <w:bookmarkStart w:id="218" w:name="_Toc376951800"/>
      <w:bookmarkStart w:id="219" w:name="_Toc385417535"/>
      <w:bookmarkStart w:id="220" w:name="_Toc385417683"/>
      <w:bookmarkStart w:id="221" w:name="_Toc385943083"/>
      <w:bookmarkStart w:id="222" w:name="_Toc385943227"/>
      <w:bookmarkStart w:id="223" w:name="_Toc386457867"/>
      <w:bookmarkStart w:id="224" w:name="_Toc386458029"/>
      <w:bookmarkStart w:id="225" w:name="_Toc387241843"/>
      <w:bookmarkStart w:id="226" w:name="_Toc387241989"/>
      <w:bookmarkStart w:id="227" w:name="_Toc389216101"/>
      <w:bookmarkStart w:id="228" w:name="_Toc39008775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29" w:name="_Toc375918284"/>
      <w:bookmarkStart w:id="230" w:name="_Toc375918383"/>
      <w:bookmarkStart w:id="231" w:name="_Toc376949972"/>
      <w:bookmarkStart w:id="232" w:name="_Toc376950096"/>
      <w:bookmarkStart w:id="233" w:name="_Toc376951801"/>
      <w:bookmarkStart w:id="234" w:name="_Toc385417536"/>
      <w:bookmarkStart w:id="235" w:name="_Toc385417684"/>
      <w:bookmarkStart w:id="236" w:name="_Toc385943084"/>
      <w:bookmarkStart w:id="237" w:name="_Toc385943228"/>
      <w:bookmarkStart w:id="238" w:name="_Toc386457868"/>
      <w:bookmarkStart w:id="239" w:name="_Toc386458030"/>
      <w:bookmarkStart w:id="240" w:name="_Toc387241844"/>
      <w:bookmarkStart w:id="241" w:name="_Toc387241990"/>
      <w:bookmarkStart w:id="242" w:name="_Toc389216102"/>
      <w:bookmarkStart w:id="243" w:name="_Toc39008775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44" w:name="_Toc375918285"/>
      <w:bookmarkStart w:id="245" w:name="_Toc375918384"/>
      <w:bookmarkStart w:id="246" w:name="_Toc376949973"/>
      <w:bookmarkStart w:id="247" w:name="_Toc376950097"/>
      <w:bookmarkStart w:id="248" w:name="_Toc376951802"/>
      <w:bookmarkStart w:id="249" w:name="_Toc385417537"/>
      <w:bookmarkStart w:id="250" w:name="_Toc385417685"/>
      <w:bookmarkStart w:id="251" w:name="_Toc385943085"/>
      <w:bookmarkStart w:id="252" w:name="_Toc385943229"/>
      <w:bookmarkStart w:id="253" w:name="_Toc386457869"/>
      <w:bookmarkStart w:id="254" w:name="_Toc386458031"/>
      <w:bookmarkStart w:id="255" w:name="_Toc387241845"/>
      <w:bookmarkStart w:id="256" w:name="_Toc387241991"/>
      <w:bookmarkStart w:id="257" w:name="_Toc389216103"/>
      <w:bookmarkStart w:id="258" w:name="_Toc390087756"/>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59" w:name="_Toc375918286"/>
      <w:bookmarkStart w:id="260" w:name="_Toc375918385"/>
      <w:bookmarkStart w:id="261" w:name="_Toc376949974"/>
      <w:bookmarkStart w:id="262" w:name="_Toc376950098"/>
      <w:bookmarkStart w:id="263" w:name="_Toc376951803"/>
      <w:bookmarkStart w:id="264" w:name="_Toc385417538"/>
      <w:bookmarkStart w:id="265" w:name="_Toc385417686"/>
      <w:bookmarkStart w:id="266" w:name="_Toc385943086"/>
      <w:bookmarkStart w:id="267" w:name="_Toc385943230"/>
      <w:bookmarkStart w:id="268" w:name="_Toc386457870"/>
      <w:bookmarkStart w:id="269" w:name="_Toc386458032"/>
      <w:bookmarkStart w:id="270" w:name="_Toc387241846"/>
      <w:bookmarkStart w:id="271" w:name="_Toc387241992"/>
      <w:bookmarkStart w:id="272" w:name="_Toc389216104"/>
      <w:bookmarkStart w:id="273" w:name="_Toc3900877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74" w:name="_Toc375918287"/>
      <w:bookmarkStart w:id="275" w:name="_Toc375918386"/>
      <w:bookmarkStart w:id="276" w:name="_Toc376949975"/>
      <w:bookmarkStart w:id="277" w:name="_Toc376950099"/>
      <w:bookmarkStart w:id="278" w:name="_Toc376951804"/>
      <w:bookmarkStart w:id="279" w:name="_Toc385417539"/>
      <w:bookmarkStart w:id="280" w:name="_Toc385417687"/>
      <w:bookmarkStart w:id="281" w:name="_Toc385943087"/>
      <w:bookmarkStart w:id="282" w:name="_Toc385943231"/>
      <w:bookmarkStart w:id="283" w:name="_Toc386457871"/>
      <w:bookmarkStart w:id="284" w:name="_Toc386458033"/>
      <w:bookmarkStart w:id="285" w:name="_Toc387241847"/>
      <w:bookmarkStart w:id="286" w:name="_Toc387241993"/>
      <w:bookmarkStart w:id="287" w:name="_Toc389216105"/>
      <w:bookmarkStart w:id="288" w:name="_Toc390087758"/>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289" w:name="_Toc375918288"/>
      <w:bookmarkStart w:id="290" w:name="_Toc375918387"/>
      <w:bookmarkStart w:id="291" w:name="_Toc376949976"/>
      <w:bookmarkStart w:id="292" w:name="_Toc376950100"/>
      <w:bookmarkStart w:id="293" w:name="_Toc376951805"/>
      <w:bookmarkStart w:id="294" w:name="_Toc385417540"/>
      <w:bookmarkStart w:id="295" w:name="_Toc385417688"/>
      <w:bookmarkStart w:id="296" w:name="_Toc385943088"/>
      <w:bookmarkStart w:id="297" w:name="_Toc385943232"/>
      <w:bookmarkStart w:id="298" w:name="_Toc386457872"/>
      <w:bookmarkStart w:id="299" w:name="_Toc386458034"/>
      <w:bookmarkStart w:id="300" w:name="_Toc387241848"/>
      <w:bookmarkStart w:id="301" w:name="_Toc387241994"/>
      <w:bookmarkStart w:id="302" w:name="_Toc389216106"/>
      <w:bookmarkStart w:id="303" w:name="_Toc39008775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304" w:name="_Toc375918289"/>
      <w:bookmarkStart w:id="305" w:name="_Toc375918388"/>
      <w:bookmarkStart w:id="306" w:name="_Toc376949977"/>
      <w:bookmarkStart w:id="307" w:name="_Toc376950101"/>
      <w:bookmarkStart w:id="308" w:name="_Toc376951806"/>
      <w:bookmarkStart w:id="309" w:name="_Toc385417541"/>
      <w:bookmarkStart w:id="310" w:name="_Toc385417689"/>
      <w:bookmarkStart w:id="311" w:name="_Toc385943089"/>
      <w:bookmarkStart w:id="312" w:name="_Toc385943233"/>
      <w:bookmarkStart w:id="313" w:name="_Toc386457873"/>
      <w:bookmarkStart w:id="314" w:name="_Toc386458035"/>
      <w:bookmarkStart w:id="315" w:name="_Toc387241849"/>
      <w:bookmarkStart w:id="316" w:name="_Toc387241995"/>
      <w:bookmarkStart w:id="317" w:name="_Toc389216107"/>
      <w:bookmarkStart w:id="318" w:name="_Toc39008776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319" w:name="_Toc375918290"/>
      <w:bookmarkStart w:id="320" w:name="_Toc375918389"/>
      <w:bookmarkStart w:id="321" w:name="_Toc376949978"/>
      <w:bookmarkStart w:id="322" w:name="_Toc376950102"/>
      <w:bookmarkStart w:id="323" w:name="_Toc376951807"/>
      <w:bookmarkStart w:id="324" w:name="_Toc385417542"/>
      <w:bookmarkStart w:id="325" w:name="_Toc385417690"/>
      <w:bookmarkStart w:id="326" w:name="_Toc385943090"/>
      <w:bookmarkStart w:id="327" w:name="_Toc385943234"/>
      <w:bookmarkStart w:id="328" w:name="_Toc386457874"/>
      <w:bookmarkStart w:id="329" w:name="_Toc386458036"/>
      <w:bookmarkStart w:id="330" w:name="_Toc387241850"/>
      <w:bookmarkStart w:id="331" w:name="_Toc387241996"/>
      <w:bookmarkStart w:id="332" w:name="_Toc389216108"/>
      <w:bookmarkStart w:id="333" w:name="_Toc390087761"/>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302461" w:rsidRPr="00302461" w:rsidRDefault="00302461" w:rsidP="00302461">
      <w:pPr>
        <w:pStyle w:val="ListParagraph"/>
        <w:keepNext/>
        <w:numPr>
          <w:ilvl w:val="0"/>
          <w:numId w:val="19"/>
        </w:numPr>
        <w:tabs>
          <w:tab w:val="left" w:pos="480"/>
        </w:tabs>
        <w:spacing w:before="240" w:after="240" w:line="276" w:lineRule="auto"/>
        <w:ind w:left="1080"/>
        <w:outlineLvl w:val="1"/>
        <w:rPr>
          <w:rFonts w:asciiTheme="minorHAnsi" w:eastAsia="Times New Roman" w:hAnsiTheme="minorHAnsi" w:cstheme="minorHAnsi"/>
          <w:b/>
          <w:bCs/>
          <w:iCs/>
          <w:vanish/>
          <w:lang w:val="x-none" w:eastAsia="x-none"/>
        </w:rPr>
      </w:pPr>
      <w:bookmarkStart w:id="334" w:name="_Toc375918291"/>
      <w:bookmarkStart w:id="335" w:name="_Toc375918390"/>
      <w:bookmarkStart w:id="336" w:name="_Toc376949979"/>
      <w:bookmarkStart w:id="337" w:name="_Toc376950103"/>
      <w:bookmarkStart w:id="338" w:name="_Toc376951808"/>
      <w:bookmarkStart w:id="339" w:name="_Toc385417543"/>
      <w:bookmarkStart w:id="340" w:name="_Toc385417691"/>
      <w:bookmarkStart w:id="341" w:name="_Toc385943091"/>
      <w:bookmarkStart w:id="342" w:name="_Toc385943235"/>
      <w:bookmarkStart w:id="343" w:name="_Toc386457875"/>
      <w:bookmarkStart w:id="344" w:name="_Toc386458037"/>
      <w:bookmarkStart w:id="345" w:name="_Toc387241851"/>
      <w:bookmarkStart w:id="346" w:name="_Toc387241997"/>
      <w:bookmarkStart w:id="347" w:name="_Toc389216109"/>
      <w:bookmarkStart w:id="348" w:name="_Toc39008776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302461" w:rsidRPr="00302461" w:rsidRDefault="00302461" w:rsidP="00302461">
      <w:pPr>
        <w:pStyle w:val="ListParagraph"/>
        <w:numPr>
          <w:ilvl w:val="0"/>
          <w:numId w:val="20"/>
        </w:numPr>
        <w:tabs>
          <w:tab w:val="left" w:pos="480"/>
        </w:tabs>
        <w:spacing w:after="240" w:line="276" w:lineRule="auto"/>
        <w:ind w:left="1080"/>
        <w:rPr>
          <w:rFonts w:asciiTheme="minorHAnsi" w:hAnsiTheme="minorHAnsi" w:cstheme="minorHAnsi"/>
          <w:b/>
          <w:vanish/>
        </w:rPr>
      </w:pPr>
    </w:p>
    <w:p w:rsidR="00302461" w:rsidRPr="00302461" w:rsidRDefault="00302461" w:rsidP="00302461">
      <w:pPr>
        <w:numPr>
          <w:ilvl w:val="0"/>
          <w:numId w:val="20"/>
        </w:numPr>
        <w:tabs>
          <w:tab w:val="left" w:pos="480"/>
        </w:tabs>
        <w:spacing w:after="240" w:line="276" w:lineRule="auto"/>
        <w:ind w:left="1080"/>
        <w:rPr>
          <w:rFonts w:asciiTheme="minorHAnsi" w:hAnsiTheme="minorHAnsi" w:cstheme="minorHAnsi"/>
          <w:b/>
        </w:rPr>
      </w:pPr>
      <w:r w:rsidRPr="00302461">
        <w:rPr>
          <w:rFonts w:asciiTheme="minorHAnsi" w:hAnsiTheme="minorHAnsi" w:cstheme="minorHAnsi"/>
          <w:b/>
        </w:rPr>
        <w:t>Encouraging use of New York State Business in Contract Performance</w:t>
      </w:r>
    </w:p>
    <w:p w:rsidR="00302461" w:rsidRPr="00302461" w:rsidRDefault="00302461" w:rsidP="00302461">
      <w:pPr>
        <w:tabs>
          <w:tab w:val="left" w:pos="480"/>
        </w:tabs>
        <w:spacing w:after="240" w:line="276" w:lineRule="auto"/>
        <w:ind w:left="1080"/>
        <w:jc w:val="both"/>
        <w:rPr>
          <w:rFonts w:asciiTheme="minorHAnsi" w:hAnsiTheme="minorHAnsi" w:cstheme="minorHAnsi"/>
          <w:sz w:val="22"/>
          <w:szCs w:val="22"/>
          <w:lang w:eastAsia="x-none"/>
        </w:rPr>
      </w:pPr>
      <w:r w:rsidRPr="00302461">
        <w:rPr>
          <w:rFonts w:asciiTheme="minorHAnsi" w:hAnsiTheme="minorHAnsi" w:cstheme="minorHAnsi"/>
          <w:sz w:val="22"/>
          <w:szCs w:val="22"/>
          <w:lang w:eastAsia="x-none"/>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rsidR="00302461" w:rsidRPr="00302461" w:rsidRDefault="00302461" w:rsidP="00302461">
      <w:pPr>
        <w:tabs>
          <w:tab w:val="left" w:pos="360"/>
          <w:tab w:val="left" w:pos="480"/>
        </w:tabs>
        <w:spacing w:after="240" w:line="276" w:lineRule="auto"/>
        <w:ind w:left="1080"/>
        <w:jc w:val="both"/>
        <w:rPr>
          <w:rFonts w:asciiTheme="minorHAnsi" w:hAnsiTheme="minorHAnsi" w:cstheme="minorHAnsi"/>
          <w:b/>
          <w:sz w:val="22"/>
          <w:szCs w:val="22"/>
        </w:rPr>
      </w:pPr>
      <w:r w:rsidRPr="00302461">
        <w:rPr>
          <w:rFonts w:asciiTheme="minorHAnsi" w:hAnsiTheme="minorHAnsi" w:cstheme="minorHAnsi"/>
          <w:b/>
          <w:sz w:val="22"/>
          <w:szCs w:val="22"/>
        </w:rPr>
        <w:t>Response Requirements</w:t>
      </w:r>
    </w:p>
    <w:p w:rsidR="00302461" w:rsidRPr="00302461" w:rsidRDefault="00302461" w:rsidP="00302461">
      <w:pPr>
        <w:tabs>
          <w:tab w:val="left" w:pos="480"/>
        </w:tabs>
        <w:spacing w:after="240" w:line="276" w:lineRule="auto"/>
        <w:ind w:left="1080"/>
        <w:jc w:val="both"/>
        <w:rPr>
          <w:rFonts w:asciiTheme="minorHAnsi" w:hAnsiTheme="minorHAnsi" w:cstheme="minorHAnsi"/>
          <w:b/>
          <w:sz w:val="22"/>
          <w:szCs w:val="22"/>
          <w:lang w:eastAsia="x-none"/>
        </w:rPr>
      </w:pPr>
      <w:r w:rsidRPr="00302461">
        <w:rPr>
          <w:rFonts w:asciiTheme="minorHAnsi" w:hAnsiTheme="minorHAnsi" w:cstheme="minorHAnsi"/>
          <w:sz w:val="22"/>
          <w:szCs w:val="22"/>
          <w:lang w:eastAsia="x-none"/>
        </w:rPr>
        <w:t xml:space="preserve">Each Bidder must complete and submit </w:t>
      </w:r>
      <w:r w:rsidRPr="00302461">
        <w:rPr>
          <w:rFonts w:asciiTheme="minorHAnsi" w:hAnsiTheme="minorHAnsi" w:cstheme="minorHAnsi"/>
          <w:b/>
          <w:sz w:val="22"/>
          <w:szCs w:val="22"/>
          <w:lang w:eastAsia="x-none"/>
        </w:rPr>
        <w:t>Attachment 17, Encouraging Use of New York State Business in Contract Performance.</w:t>
      </w:r>
    </w:p>
    <w:p w:rsidR="00BA1905" w:rsidRPr="00BA1905" w:rsidRDefault="00BA1905" w:rsidP="00025686">
      <w:pPr>
        <w:pStyle w:val="ListParagraph"/>
        <w:numPr>
          <w:ilvl w:val="0"/>
          <w:numId w:val="21"/>
        </w:numPr>
        <w:ind w:left="1080"/>
        <w:rPr>
          <w:b/>
          <w:sz w:val="24"/>
          <w:szCs w:val="24"/>
        </w:rPr>
      </w:pPr>
      <w:r w:rsidRPr="00BA1905">
        <w:rPr>
          <w:rFonts w:asciiTheme="minorHAnsi" w:hAnsiTheme="minorHAnsi" w:cstheme="minorHAnsi"/>
          <w:b/>
          <w:color w:val="948A54" w:themeColor="background2" w:themeShade="80"/>
        </w:rPr>
        <w:t>Workers’ Compensation and Disability Benefits Certifications</w:t>
      </w: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ListParagraph"/>
        <w:numPr>
          <w:ilvl w:val="0"/>
          <w:numId w:val="22"/>
        </w:numPr>
        <w:spacing w:before="240" w:after="240"/>
        <w:jc w:val="both"/>
        <w:outlineLvl w:val="0"/>
        <w:rPr>
          <w:rFonts w:asciiTheme="minorHAnsi" w:eastAsia="Times New Roman" w:hAnsiTheme="minorHAnsi" w:cstheme="minorHAnsi"/>
          <w:b/>
          <w:vanish/>
          <w:color w:val="948A54" w:themeColor="background2" w:themeShade="80"/>
          <w:kern w:val="32"/>
          <w:lang w:val="x-none" w:eastAsia="x-none"/>
        </w:rPr>
      </w:pPr>
    </w:p>
    <w:p w:rsidR="00BA1905" w:rsidRPr="00BA1905" w:rsidRDefault="00BA1905" w:rsidP="00BA1905">
      <w:pPr>
        <w:pStyle w:val="StyleHeading3Arial10ptNounderline"/>
        <w:keepNext w:val="0"/>
        <w:spacing w:before="240" w:after="240"/>
        <w:ind w:left="1080"/>
        <w:rPr>
          <w:rFonts w:asciiTheme="minorHAnsi" w:eastAsiaTheme="minorHAnsi" w:hAnsiTheme="minorHAnsi" w:cstheme="minorHAnsi"/>
          <w:b/>
          <w:color w:val="948A54" w:themeColor="background2" w:themeShade="80"/>
          <w:sz w:val="22"/>
          <w:szCs w:val="22"/>
        </w:rPr>
      </w:pPr>
      <w:r w:rsidRPr="00BA1905">
        <w:rPr>
          <w:rFonts w:asciiTheme="minorHAnsi" w:hAnsiTheme="minorHAnsi" w:cstheme="minorHAnsi"/>
          <w:b/>
          <w:color w:val="948A54" w:themeColor="background2" w:themeShade="80"/>
          <w:sz w:val="22"/>
          <w:szCs w:val="22"/>
        </w:rPr>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rsidR="00BA1905" w:rsidRPr="00BA1905" w:rsidRDefault="00BA1905" w:rsidP="00BA1905">
      <w:pPr>
        <w:pStyle w:val="StyleHeading3Arial10ptNounderline"/>
        <w:keepNext w:val="0"/>
        <w:spacing w:before="240" w:after="240"/>
        <w:ind w:left="1080"/>
        <w:rPr>
          <w:rFonts w:asciiTheme="minorHAnsi" w:hAnsiTheme="minorHAnsi" w:cstheme="minorHAnsi"/>
          <w:b/>
          <w:color w:val="948A54" w:themeColor="background2" w:themeShade="80"/>
          <w:sz w:val="22"/>
          <w:szCs w:val="22"/>
        </w:rPr>
      </w:pPr>
      <w:r w:rsidRPr="00BA1905">
        <w:rPr>
          <w:rFonts w:asciiTheme="minorHAnsi" w:hAnsiTheme="minorHAnsi" w:cstheme="minorHAnsi"/>
          <w:b/>
          <w:color w:val="948A54" w:themeColor="background2" w:themeShade="80"/>
          <w:sz w:val="22"/>
          <w:szCs w:val="22"/>
        </w:rPr>
        <w:t>The Successful Proposer must submit the following documentation within 48 hours of notification of selection for award:</w:t>
      </w:r>
    </w:p>
    <w:p w:rsidR="00BA1905" w:rsidRPr="00BA1905" w:rsidRDefault="00BA1905" w:rsidP="00BA1905">
      <w:pPr>
        <w:pStyle w:val="Heading2"/>
        <w:keepNext w:val="0"/>
        <w:numPr>
          <w:ilvl w:val="2"/>
          <w:numId w:val="22"/>
        </w:numPr>
        <w:spacing w:after="240" w:line="240" w:lineRule="auto"/>
        <w:ind w:left="1440" w:hanging="360"/>
        <w:jc w:val="both"/>
        <w:rPr>
          <w:rFonts w:asciiTheme="minorHAnsi" w:hAnsiTheme="minorHAnsi" w:cstheme="minorHAnsi"/>
          <w:i w:val="0"/>
          <w:color w:val="948A54" w:themeColor="background2" w:themeShade="80"/>
          <w:sz w:val="22"/>
          <w:szCs w:val="22"/>
        </w:rPr>
      </w:pPr>
      <w:bookmarkStart w:id="349" w:name="_Toc322004214"/>
      <w:bookmarkStart w:id="350" w:name="_Toc246831288"/>
      <w:bookmarkStart w:id="351" w:name="_Toc244666800"/>
      <w:bookmarkStart w:id="352" w:name="_Toc244581336"/>
      <w:bookmarkStart w:id="353" w:name="_Toc237860170"/>
      <w:bookmarkStart w:id="354" w:name="_Toc237854773"/>
      <w:bookmarkStart w:id="355" w:name="_Toc237853385"/>
      <w:bookmarkStart w:id="356" w:name="_Toc237234245"/>
      <w:bookmarkStart w:id="357" w:name="_Toc343092250"/>
      <w:bookmarkStart w:id="358" w:name="_Toc343521361"/>
      <w:bookmarkStart w:id="359" w:name="_Toc363546554"/>
      <w:bookmarkStart w:id="360" w:name="_Toc368040969"/>
      <w:bookmarkStart w:id="361" w:name="_Toc369181324"/>
      <w:bookmarkStart w:id="362" w:name="_Toc370202212"/>
      <w:bookmarkStart w:id="363" w:name="_Toc378691206"/>
      <w:bookmarkStart w:id="364" w:name="_Toc378691748"/>
      <w:bookmarkStart w:id="365" w:name="_Toc381707898"/>
      <w:bookmarkStart w:id="366" w:name="_Toc381708178"/>
      <w:bookmarkStart w:id="367" w:name="_Toc381708457"/>
      <w:bookmarkStart w:id="368" w:name="_Toc381708738"/>
      <w:bookmarkStart w:id="369" w:name="_Toc381709021"/>
      <w:bookmarkStart w:id="370" w:name="_Toc381790456"/>
      <w:bookmarkStart w:id="371" w:name="_Toc381798202"/>
      <w:bookmarkStart w:id="372" w:name="_Toc381862298"/>
      <w:bookmarkStart w:id="373" w:name="_Toc384028341"/>
      <w:bookmarkStart w:id="374" w:name="_Toc385420704"/>
      <w:bookmarkStart w:id="375" w:name="_Toc385420998"/>
      <w:bookmarkStart w:id="376" w:name="_Toc385424774"/>
      <w:bookmarkStart w:id="377" w:name="_Toc385429033"/>
      <w:bookmarkStart w:id="378" w:name="_Toc390959622"/>
      <w:bookmarkStart w:id="379" w:name="_Toc392515366"/>
      <w:bookmarkStart w:id="380" w:name="_Toc394934576"/>
      <w:bookmarkStart w:id="381" w:name="_Toc395108799"/>
      <w:bookmarkStart w:id="382" w:name="_Toc397529052"/>
      <w:bookmarkStart w:id="383" w:name="_Toc247099652"/>
      <w:bookmarkStart w:id="384" w:name="_Toc247536491"/>
      <w:bookmarkStart w:id="385" w:name="_Toc248043003"/>
      <w:bookmarkStart w:id="386" w:name="_Toc255823349"/>
      <w:bookmarkStart w:id="387" w:name="_Toc282498443"/>
      <w:bookmarkStart w:id="388" w:name="_Toc285109310"/>
      <w:bookmarkStart w:id="389" w:name="_Toc287865484"/>
      <w:bookmarkStart w:id="390" w:name="_Toc314239646"/>
      <w:bookmarkStart w:id="391" w:name="_Toc317152501"/>
      <w:bookmarkStart w:id="392" w:name="_Toc317154780"/>
      <w:bookmarkStart w:id="393" w:name="_Toc320707541"/>
      <w:bookmarkStart w:id="394" w:name="_Toc320708505"/>
      <w:bookmarkStart w:id="395" w:name="_Toc320709312"/>
      <w:bookmarkStart w:id="396" w:name="_Toc321989108"/>
      <w:bookmarkStart w:id="397" w:name="_Toc32200390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BA1905">
        <w:rPr>
          <w:rFonts w:asciiTheme="minorHAnsi" w:hAnsiTheme="minorHAnsi" w:cstheme="minorHAnsi"/>
          <w:bCs w:val="0"/>
          <w:i w:val="0"/>
          <w:color w:val="948A54" w:themeColor="background2" w:themeShade="80"/>
          <w:sz w:val="22"/>
          <w:szCs w:val="22"/>
        </w:rPr>
        <w:t>Proof of Workers’ Compensation Coverage:</w:t>
      </w:r>
    </w:p>
    <w:p w:rsidR="00BA1905" w:rsidRPr="00BA1905" w:rsidRDefault="00BA1905" w:rsidP="00BA1905">
      <w:pPr>
        <w:spacing w:before="240" w:after="240"/>
        <w:ind w:left="1440"/>
        <w:rPr>
          <w:rFonts w:asciiTheme="minorHAnsi" w:eastAsiaTheme="minorHAnsi" w:hAnsiTheme="minorHAnsi" w:cstheme="minorHAnsi"/>
          <w:b/>
          <w:color w:val="948A54" w:themeColor="background2" w:themeShade="80"/>
          <w:sz w:val="22"/>
          <w:szCs w:val="22"/>
        </w:rPr>
      </w:pPr>
      <w:r w:rsidRPr="00BA1905">
        <w:rPr>
          <w:rFonts w:asciiTheme="minorHAnsi" w:hAnsiTheme="minorHAnsi" w:cstheme="minorHAnsi"/>
          <w:b/>
          <w:color w:val="948A54" w:themeColor="background2" w:themeShade="80"/>
          <w:sz w:val="22"/>
          <w:szCs w:val="22"/>
        </w:rPr>
        <w:t xml:space="preserve">Upon notification of award, the Successful Proposer will be requested to submit </w:t>
      </w:r>
      <w:r w:rsidRPr="00BA1905">
        <w:rPr>
          <w:rFonts w:asciiTheme="minorHAnsi" w:hAnsiTheme="minorHAnsi" w:cstheme="minorHAnsi"/>
          <w:b/>
          <w:bCs/>
          <w:color w:val="948A54" w:themeColor="background2" w:themeShade="80"/>
          <w:sz w:val="22"/>
          <w:szCs w:val="22"/>
        </w:rPr>
        <w:t>ONE</w:t>
      </w:r>
      <w:r w:rsidRPr="00BA1905">
        <w:rPr>
          <w:rFonts w:asciiTheme="minorHAnsi" w:hAnsiTheme="minorHAnsi" w:cstheme="minorHAnsi"/>
          <w:b/>
          <w:color w:val="948A54" w:themeColor="background2" w:themeShade="80"/>
          <w:sz w:val="22"/>
          <w:szCs w:val="22"/>
        </w:rPr>
        <w:t xml:space="preserve"> of the following forms as Workers’ Compensation documentation:</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398" w:name="_Toc322004216"/>
      <w:bookmarkStart w:id="399" w:name="_Toc247099653"/>
      <w:bookmarkStart w:id="400" w:name="_Toc247536492"/>
      <w:bookmarkStart w:id="401" w:name="_Toc248043004"/>
      <w:bookmarkStart w:id="402" w:name="_Toc255823350"/>
      <w:bookmarkStart w:id="403" w:name="_Toc282498444"/>
      <w:bookmarkStart w:id="404" w:name="_Toc285109311"/>
      <w:bookmarkStart w:id="405" w:name="_Toc287865485"/>
      <w:bookmarkStart w:id="406" w:name="_Toc314239647"/>
      <w:bookmarkStart w:id="407" w:name="_Toc317152502"/>
      <w:bookmarkStart w:id="408" w:name="_Toc317154781"/>
      <w:bookmarkStart w:id="409" w:name="_Toc320707542"/>
      <w:bookmarkStart w:id="410" w:name="_Toc320708506"/>
      <w:bookmarkStart w:id="411" w:name="_Toc320709313"/>
      <w:bookmarkStart w:id="412" w:name="_Toc321989109"/>
      <w:bookmarkStart w:id="413" w:name="_Toc322003903"/>
      <w:bookmarkStart w:id="414" w:name="_Toc322004215"/>
      <w:bookmarkStart w:id="415" w:name="_Toc343092251"/>
      <w:bookmarkStart w:id="416" w:name="_Toc343521362"/>
      <w:bookmarkStart w:id="417" w:name="_Toc363546555"/>
      <w:bookmarkStart w:id="418" w:name="_Toc368040970"/>
      <w:bookmarkStart w:id="419" w:name="_Toc369181325"/>
      <w:bookmarkStart w:id="420" w:name="_Toc370202213"/>
      <w:bookmarkStart w:id="421" w:name="_Toc378691207"/>
      <w:bookmarkStart w:id="422" w:name="_Toc378691749"/>
      <w:bookmarkStart w:id="423" w:name="_Toc381707899"/>
      <w:bookmarkStart w:id="424" w:name="_Toc381708179"/>
      <w:bookmarkStart w:id="425" w:name="_Toc381708458"/>
      <w:bookmarkStart w:id="426" w:name="_Toc381708739"/>
      <w:bookmarkStart w:id="427" w:name="_Toc381709022"/>
      <w:bookmarkStart w:id="428" w:name="_Toc381790457"/>
      <w:bookmarkStart w:id="429" w:name="_Toc381798203"/>
      <w:bookmarkStart w:id="430" w:name="_Toc381862299"/>
      <w:bookmarkStart w:id="431" w:name="_Toc384028342"/>
      <w:bookmarkStart w:id="432" w:name="_Toc385420705"/>
      <w:bookmarkStart w:id="433" w:name="_Toc385420999"/>
      <w:bookmarkStart w:id="434" w:name="_Toc385424775"/>
      <w:bookmarkStart w:id="435" w:name="_Toc385429034"/>
      <w:bookmarkStart w:id="436" w:name="_Toc390959623"/>
      <w:bookmarkStart w:id="437" w:name="_Toc392515367"/>
      <w:bookmarkStart w:id="438" w:name="_Toc394934577"/>
      <w:bookmarkStart w:id="439" w:name="_Toc395108800"/>
      <w:bookmarkStart w:id="440" w:name="_Toc397529053"/>
      <w:bookmarkStart w:id="441" w:name="_Toc247099654"/>
      <w:bookmarkStart w:id="442" w:name="_Toc247536493"/>
      <w:bookmarkStart w:id="443" w:name="_Toc248043005"/>
      <w:bookmarkStart w:id="444" w:name="_Toc255823351"/>
      <w:bookmarkStart w:id="445" w:name="_Toc282498445"/>
      <w:bookmarkStart w:id="446" w:name="_Toc285109312"/>
      <w:bookmarkStart w:id="447" w:name="_Toc287865486"/>
      <w:bookmarkStart w:id="448" w:name="_Toc314239648"/>
      <w:bookmarkStart w:id="449" w:name="_Toc317152503"/>
      <w:bookmarkStart w:id="450" w:name="_Toc317154782"/>
      <w:bookmarkStart w:id="451" w:name="_Toc320707543"/>
      <w:bookmarkStart w:id="452" w:name="_Toc320708507"/>
      <w:bookmarkStart w:id="453" w:name="_Toc320709314"/>
      <w:bookmarkStart w:id="454" w:name="_Toc321989110"/>
      <w:bookmarkStart w:id="455" w:name="_Toc32200390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BA1905">
        <w:rPr>
          <w:rFonts w:asciiTheme="minorHAnsi" w:eastAsia="Times New Roman" w:hAnsiTheme="minorHAnsi" w:cstheme="minorHAnsi"/>
          <w:color w:val="948A54" w:themeColor="background2" w:themeShade="80"/>
          <w:sz w:val="22"/>
          <w:szCs w:val="22"/>
          <w:u w:val="single"/>
        </w:rPr>
        <w:t>Form C-105.2</w:t>
      </w:r>
      <w:r w:rsidRPr="00BA1905">
        <w:rPr>
          <w:rFonts w:asciiTheme="minorHAnsi" w:eastAsia="Times New Roman" w:hAnsiTheme="minorHAnsi" w:cstheme="minorHAnsi"/>
          <w:bCs w:val="0"/>
          <w:color w:val="948A54" w:themeColor="background2" w:themeShade="80"/>
          <w:sz w:val="22"/>
          <w:szCs w:val="22"/>
        </w:rPr>
        <w:t xml:space="preserve"> – Certificate of Workers’ Compensation Insurance issued by private insurance carrier (or </w:t>
      </w:r>
      <w:r w:rsidRPr="00BA1905">
        <w:rPr>
          <w:rFonts w:asciiTheme="minorHAnsi" w:eastAsia="Times New Roman" w:hAnsiTheme="minorHAnsi" w:cstheme="minorHAnsi"/>
          <w:color w:val="948A54" w:themeColor="background2" w:themeShade="80"/>
          <w:sz w:val="22"/>
          <w:szCs w:val="22"/>
        </w:rPr>
        <w:t>Form U-26.3</w:t>
      </w:r>
      <w:r w:rsidRPr="00BA1905">
        <w:rPr>
          <w:rFonts w:asciiTheme="minorHAnsi" w:eastAsia="Times New Roman" w:hAnsiTheme="minorHAnsi" w:cstheme="minorHAnsi"/>
          <w:bCs w:val="0"/>
          <w:color w:val="948A54" w:themeColor="background2" w:themeShade="80"/>
          <w:sz w:val="22"/>
          <w:szCs w:val="22"/>
        </w:rPr>
        <w:t xml:space="preserve"> issued by the State Insurance Fund); or</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456" w:name="_Toc397529054"/>
      <w:bookmarkStart w:id="457" w:name="_Toc343092252"/>
      <w:bookmarkStart w:id="458" w:name="_Toc343521363"/>
      <w:bookmarkStart w:id="459" w:name="_Toc363546556"/>
      <w:bookmarkStart w:id="460" w:name="_Toc368040971"/>
      <w:bookmarkStart w:id="461" w:name="_Toc369181326"/>
      <w:bookmarkStart w:id="462" w:name="_Toc370202214"/>
      <w:bookmarkStart w:id="463" w:name="_Toc378691208"/>
      <w:bookmarkStart w:id="464" w:name="_Toc378691750"/>
      <w:bookmarkStart w:id="465" w:name="_Toc381707900"/>
      <w:bookmarkStart w:id="466" w:name="_Toc381708180"/>
      <w:bookmarkStart w:id="467" w:name="_Toc381708459"/>
      <w:bookmarkStart w:id="468" w:name="_Toc381708740"/>
      <w:bookmarkStart w:id="469" w:name="_Toc381709023"/>
      <w:bookmarkStart w:id="470" w:name="_Toc381790458"/>
      <w:bookmarkStart w:id="471" w:name="_Toc381798204"/>
      <w:bookmarkStart w:id="472" w:name="_Toc381862300"/>
      <w:bookmarkStart w:id="473" w:name="_Toc384028343"/>
      <w:bookmarkStart w:id="474" w:name="_Toc385420706"/>
      <w:bookmarkStart w:id="475" w:name="_Toc385421000"/>
      <w:bookmarkStart w:id="476" w:name="_Toc385424776"/>
      <w:bookmarkStart w:id="477" w:name="_Toc385429035"/>
      <w:bookmarkStart w:id="478" w:name="_Toc390959624"/>
      <w:bookmarkStart w:id="479" w:name="_Toc392515368"/>
      <w:bookmarkStart w:id="480" w:name="_Toc394934578"/>
      <w:bookmarkStart w:id="481" w:name="_Toc39510880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1905">
        <w:rPr>
          <w:rFonts w:asciiTheme="minorHAnsi" w:eastAsia="Times New Roman" w:hAnsiTheme="minorHAnsi" w:cstheme="minorHAnsi"/>
          <w:color w:val="948A54" w:themeColor="background2" w:themeShade="80"/>
          <w:sz w:val="22"/>
          <w:szCs w:val="22"/>
          <w:u w:val="single"/>
        </w:rPr>
        <w:t>Form SI-12</w:t>
      </w:r>
      <w:r w:rsidRPr="00BA1905">
        <w:rPr>
          <w:rFonts w:asciiTheme="minorHAnsi" w:eastAsia="Times New Roman" w:hAnsiTheme="minorHAnsi" w:cstheme="minorHAnsi"/>
          <w:bCs w:val="0"/>
          <w:color w:val="948A54" w:themeColor="background2" w:themeShade="80"/>
          <w:sz w:val="22"/>
          <w:szCs w:val="22"/>
        </w:rPr>
        <w:t xml:space="preserve"> – Certificate of Workers’ Compensation Self-Insurance (or </w:t>
      </w:r>
      <w:r w:rsidRPr="00BA1905">
        <w:rPr>
          <w:rFonts w:asciiTheme="minorHAnsi" w:eastAsia="Times New Roman" w:hAnsiTheme="minorHAnsi" w:cstheme="minorHAnsi"/>
          <w:color w:val="948A54" w:themeColor="background2" w:themeShade="80"/>
          <w:sz w:val="22"/>
          <w:szCs w:val="22"/>
        </w:rPr>
        <w:t>Form GSI-105.2</w:t>
      </w:r>
      <w:r w:rsidRPr="00BA1905">
        <w:rPr>
          <w:rFonts w:asciiTheme="minorHAnsi" w:eastAsia="Times New Roman" w:hAnsiTheme="minorHAnsi" w:cstheme="minorHAnsi"/>
          <w:bCs w:val="0"/>
          <w:color w:val="948A54" w:themeColor="background2" w:themeShade="80"/>
          <w:sz w:val="22"/>
          <w:szCs w:val="22"/>
        </w:rPr>
        <w:t xml:space="preserve"> Certificate of Participation in Workers’ Compensation Group Self-Insurance); or</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482" w:name="_Toc397529055"/>
      <w:bookmarkStart w:id="483" w:name="_Toc343092253"/>
      <w:bookmarkStart w:id="484" w:name="_Toc343521364"/>
      <w:bookmarkStart w:id="485" w:name="_Toc363546557"/>
      <w:bookmarkStart w:id="486" w:name="_Toc368040972"/>
      <w:bookmarkStart w:id="487" w:name="_Toc369181327"/>
      <w:bookmarkStart w:id="488" w:name="_Toc370202215"/>
      <w:bookmarkStart w:id="489" w:name="_Toc378691209"/>
      <w:bookmarkStart w:id="490" w:name="_Toc378691751"/>
      <w:bookmarkStart w:id="491" w:name="_Toc381707901"/>
      <w:bookmarkStart w:id="492" w:name="_Toc381708181"/>
      <w:bookmarkStart w:id="493" w:name="_Toc381708460"/>
      <w:bookmarkStart w:id="494" w:name="_Toc381708741"/>
      <w:bookmarkStart w:id="495" w:name="_Toc381709024"/>
      <w:bookmarkStart w:id="496" w:name="_Toc381790459"/>
      <w:bookmarkStart w:id="497" w:name="_Toc381798205"/>
      <w:bookmarkStart w:id="498" w:name="_Toc381862301"/>
      <w:bookmarkStart w:id="499" w:name="_Toc384028344"/>
      <w:bookmarkStart w:id="500" w:name="_Toc385420707"/>
      <w:bookmarkStart w:id="501" w:name="_Toc385421001"/>
      <w:bookmarkStart w:id="502" w:name="_Toc385424777"/>
      <w:bookmarkStart w:id="503" w:name="_Toc385429036"/>
      <w:bookmarkStart w:id="504" w:name="_Toc390959625"/>
      <w:bookmarkStart w:id="505" w:name="_Toc392515369"/>
      <w:bookmarkStart w:id="506" w:name="_Toc394934579"/>
      <w:bookmarkStart w:id="507" w:name="_Toc395108802"/>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BA1905">
        <w:rPr>
          <w:rFonts w:asciiTheme="minorHAnsi" w:eastAsia="Times New Roman" w:hAnsiTheme="minorHAnsi" w:cstheme="minorHAnsi"/>
          <w:color w:val="948A54" w:themeColor="background2" w:themeShade="80"/>
          <w:sz w:val="22"/>
          <w:szCs w:val="22"/>
          <w:u w:val="single"/>
        </w:rPr>
        <w:t>Form CE-200</w:t>
      </w:r>
      <w:r w:rsidRPr="00BA1905">
        <w:rPr>
          <w:rFonts w:asciiTheme="minorHAnsi" w:eastAsia="Times New Roman" w:hAnsiTheme="minorHAnsi" w:cstheme="minorHAnsi"/>
          <w:bCs w:val="0"/>
          <w:color w:val="948A54" w:themeColor="background2" w:themeShade="80"/>
          <w:sz w:val="22"/>
          <w:szCs w:val="22"/>
        </w:rPr>
        <w:t xml:space="preserve"> – Certificate of Attestation of Exemption from New York State Workers’ Compensation and/or Disability Benefits Coverage.</w:t>
      </w:r>
    </w:p>
    <w:p w:rsidR="00BA1905" w:rsidRPr="00BA1905" w:rsidRDefault="00BA1905" w:rsidP="00BA1905">
      <w:pPr>
        <w:pStyle w:val="Heading2"/>
        <w:keepNext w:val="0"/>
        <w:numPr>
          <w:ilvl w:val="2"/>
          <w:numId w:val="22"/>
        </w:numPr>
        <w:tabs>
          <w:tab w:val="left" w:pos="1440"/>
        </w:tabs>
        <w:spacing w:after="240" w:line="240" w:lineRule="auto"/>
        <w:ind w:left="1440" w:hanging="360"/>
        <w:jc w:val="both"/>
        <w:rPr>
          <w:rFonts w:asciiTheme="minorHAnsi" w:hAnsiTheme="minorHAnsi" w:cstheme="minorHAnsi"/>
          <w:bCs w:val="0"/>
          <w:i w:val="0"/>
          <w:color w:val="948A54" w:themeColor="background2" w:themeShade="80"/>
          <w:sz w:val="22"/>
          <w:szCs w:val="22"/>
        </w:rPr>
      </w:pPr>
      <w:bookmarkStart w:id="508" w:name="_Toc322004218"/>
      <w:bookmarkStart w:id="509" w:name="_Toc343092254"/>
      <w:bookmarkStart w:id="510" w:name="_Toc343521365"/>
      <w:bookmarkStart w:id="511" w:name="_Toc363546558"/>
      <w:bookmarkStart w:id="512" w:name="_Toc368040973"/>
      <w:bookmarkStart w:id="513" w:name="_Toc369181328"/>
      <w:bookmarkStart w:id="514" w:name="_Toc370202216"/>
      <w:bookmarkStart w:id="515" w:name="_Toc378691210"/>
      <w:bookmarkStart w:id="516" w:name="_Toc378691752"/>
      <w:bookmarkStart w:id="517" w:name="_Toc381707902"/>
      <w:bookmarkStart w:id="518" w:name="_Toc381708182"/>
      <w:bookmarkStart w:id="519" w:name="_Toc381708461"/>
      <w:bookmarkStart w:id="520" w:name="_Toc381708742"/>
      <w:bookmarkStart w:id="521" w:name="_Toc381709025"/>
      <w:bookmarkStart w:id="522" w:name="_Toc381790460"/>
      <w:bookmarkStart w:id="523" w:name="_Toc381798206"/>
      <w:bookmarkStart w:id="524" w:name="_Toc381862302"/>
      <w:bookmarkStart w:id="525" w:name="_Toc384028345"/>
      <w:bookmarkStart w:id="526" w:name="_Toc385420708"/>
      <w:bookmarkStart w:id="527" w:name="_Toc385421002"/>
      <w:bookmarkStart w:id="528" w:name="_Toc385424778"/>
      <w:bookmarkStart w:id="529" w:name="_Toc385429037"/>
      <w:bookmarkStart w:id="530" w:name="_Toc390959626"/>
      <w:bookmarkStart w:id="531" w:name="_Toc392515370"/>
      <w:bookmarkStart w:id="532" w:name="_Toc394934580"/>
      <w:bookmarkStart w:id="533" w:name="_Toc395108803"/>
      <w:bookmarkStart w:id="534" w:name="_Toc397529056"/>
      <w:bookmarkStart w:id="535" w:name="_Toc247099656"/>
      <w:bookmarkStart w:id="536" w:name="_Toc247536495"/>
      <w:bookmarkStart w:id="537" w:name="_Toc248043007"/>
      <w:bookmarkStart w:id="538" w:name="_Toc255823353"/>
      <w:bookmarkStart w:id="539" w:name="_Toc282498447"/>
      <w:bookmarkStart w:id="540" w:name="_Toc285109314"/>
      <w:bookmarkStart w:id="541" w:name="_Toc287865488"/>
      <w:bookmarkStart w:id="542" w:name="_Toc314239650"/>
      <w:bookmarkStart w:id="543" w:name="_Toc317152505"/>
      <w:bookmarkStart w:id="544" w:name="_Toc317154784"/>
      <w:bookmarkStart w:id="545" w:name="_Toc320707545"/>
      <w:bookmarkStart w:id="546" w:name="_Toc320708509"/>
      <w:bookmarkStart w:id="547" w:name="_Toc320709316"/>
      <w:bookmarkStart w:id="548" w:name="_Toc321989112"/>
      <w:bookmarkStart w:id="549" w:name="_Toc32200390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BA1905">
        <w:rPr>
          <w:rFonts w:asciiTheme="minorHAnsi" w:hAnsiTheme="minorHAnsi" w:cstheme="minorHAnsi"/>
          <w:bCs w:val="0"/>
          <w:i w:val="0"/>
          <w:color w:val="948A54" w:themeColor="background2" w:themeShade="80"/>
          <w:sz w:val="22"/>
          <w:szCs w:val="22"/>
        </w:rPr>
        <w:t>Proof of Disability Benefits Coverage:</w:t>
      </w:r>
    </w:p>
    <w:p w:rsidR="00BA1905" w:rsidRPr="00BA1905" w:rsidRDefault="00BA1905" w:rsidP="00BA1905">
      <w:pPr>
        <w:pStyle w:val="Heading1"/>
        <w:keepNext w:val="0"/>
        <w:tabs>
          <w:tab w:val="left" w:pos="720"/>
        </w:tabs>
        <w:spacing w:after="240"/>
        <w:ind w:left="1440"/>
        <w:rPr>
          <w:rFonts w:asciiTheme="minorHAnsi" w:hAnsiTheme="minorHAnsi" w:cstheme="minorHAnsi"/>
          <w:bCs w:val="0"/>
          <w:color w:val="948A54" w:themeColor="background2" w:themeShade="80"/>
          <w:kern w:val="36"/>
          <w:sz w:val="22"/>
          <w:szCs w:val="22"/>
        </w:rPr>
      </w:pPr>
      <w:bookmarkStart w:id="550" w:name="_Toc397529057"/>
      <w:bookmarkStart w:id="551" w:name="_Toc282498448"/>
      <w:bookmarkStart w:id="552" w:name="_Toc285109315"/>
      <w:bookmarkStart w:id="553" w:name="_Toc287865489"/>
      <w:bookmarkStart w:id="554" w:name="_Toc314239651"/>
      <w:bookmarkStart w:id="555" w:name="_Toc317152506"/>
      <w:bookmarkStart w:id="556" w:name="_Toc317154785"/>
      <w:bookmarkStart w:id="557" w:name="_Toc320707546"/>
      <w:bookmarkStart w:id="558" w:name="_Toc320708510"/>
      <w:bookmarkStart w:id="559" w:name="_Toc320709317"/>
      <w:bookmarkStart w:id="560" w:name="_Toc321989113"/>
      <w:bookmarkStart w:id="561" w:name="_Toc322003907"/>
      <w:bookmarkStart w:id="562" w:name="_Toc322004219"/>
      <w:bookmarkStart w:id="563" w:name="_Toc343092255"/>
      <w:bookmarkStart w:id="564" w:name="_Toc343521366"/>
      <w:bookmarkStart w:id="565" w:name="_Toc363546559"/>
      <w:bookmarkStart w:id="566" w:name="_Toc368040974"/>
      <w:bookmarkStart w:id="567" w:name="_Toc369181329"/>
      <w:bookmarkStart w:id="568" w:name="_Toc370202217"/>
      <w:bookmarkStart w:id="569" w:name="_Toc378691211"/>
      <w:bookmarkStart w:id="570" w:name="_Toc378691753"/>
      <w:bookmarkStart w:id="571" w:name="_Toc381707903"/>
      <w:bookmarkStart w:id="572" w:name="_Toc381708183"/>
      <w:bookmarkStart w:id="573" w:name="_Toc381708462"/>
      <w:bookmarkStart w:id="574" w:name="_Toc381708743"/>
      <w:bookmarkStart w:id="575" w:name="_Toc381709026"/>
      <w:bookmarkStart w:id="576" w:name="_Toc381790461"/>
      <w:bookmarkStart w:id="577" w:name="_Toc381798207"/>
      <w:bookmarkStart w:id="578" w:name="_Toc381862303"/>
      <w:bookmarkStart w:id="579" w:name="_Toc384028346"/>
      <w:bookmarkStart w:id="580" w:name="_Toc385420709"/>
      <w:bookmarkStart w:id="581" w:name="_Toc385421003"/>
      <w:bookmarkStart w:id="582" w:name="_Toc385424779"/>
      <w:bookmarkStart w:id="583" w:name="_Toc385429038"/>
      <w:bookmarkStart w:id="584" w:name="_Toc390959627"/>
      <w:bookmarkStart w:id="585" w:name="_Toc392515371"/>
      <w:bookmarkStart w:id="586" w:name="_Toc394934581"/>
      <w:bookmarkStart w:id="587" w:name="_Toc39510880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BA1905">
        <w:rPr>
          <w:rFonts w:asciiTheme="minorHAnsi" w:hAnsiTheme="minorHAnsi" w:cstheme="minorHAnsi"/>
          <w:color w:val="948A54" w:themeColor="background2" w:themeShade="80"/>
          <w:kern w:val="36"/>
          <w:sz w:val="22"/>
          <w:szCs w:val="22"/>
        </w:rPr>
        <w:t xml:space="preserve">Upon notification of award, the Successful Proposer will be requested to submit </w:t>
      </w:r>
      <w:r w:rsidRPr="00BA1905">
        <w:rPr>
          <w:rFonts w:asciiTheme="minorHAnsi" w:hAnsiTheme="minorHAnsi" w:cstheme="minorHAnsi"/>
          <w:bCs w:val="0"/>
          <w:color w:val="948A54" w:themeColor="background2" w:themeShade="80"/>
          <w:kern w:val="36"/>
          <w:sz w:val="22"/>
          <w:szCs w:val="22"/>
        </w:rPr>
        <w:t>ONE</w:t>
      </w:r>
      <w:r w:rsidRPr="00BA1905">
        <w:rPr>
          <w:rFonts w:asciiTheme="minorHAnsi" w:hAnsiTheme="minorHAnsi" w:cstheme="minorHAnsi"/>
          <w:color w:val="948A54" w:themeColor="background2" w:themeShade="80"/>
          <w:kern w:val="36"/>
          <w:sz w:val="22"/>
          <w:szCs w:val="22"/>
        </w:rPr>
        <w:t xml:space="preserve"> of the following forms as Disability documentation:</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588" w:name="_Toc397529058"/>
      <w:bookmarkStart w:id="589" w:name="_Toc247099657"/>
      <w:bookmarkStart w:id="590" w:name="_Toc247536496"/>
      <w:bookmarkStart w:id="591" w:name="_Toc248043008"/>
      <w:bookmarkStart w:id="592" w:name="_Toc255823354"/>
      <w:bookmarkStart w:id="593" w:name="_Toc282498449"/>
      <w:bookmarkStart w:id="594" w:name="_Toc285109316"/>
      <w:bookmarkStart w:id="595" w:name="_Toc287865490"/>
      <w:bookmarkStart w:id="596" w:name="_Toc314239652"/>
      <w:bookmarkStart w:id="597" w:name="_Toc317152507"/>
      <w:bookmarkStart w:id="598" w:name="_Toc317154786"/>
      <w:bookmarkStart w:id="599" w:name="_Toc320707547"/>
      <w:bookmarkStart w:id="600" w:name="_Toc320708511"/>
      <w:bookmarkStart w:id="601" w:name="_Toc320709318"/>
      <w:bookmarkStart w:id="602" w:name="_Toc321989114"/>
      <w:bookmarkStart w:id="603" w:name="_Toc322003908"/>
      <w:bookmarkStart w:id="604" w:name="_Toc322004220"/>
      <w:bookmarkStart w:id="605" w:name="_Toc343092256"/>
      <w:bookmarkStart w:id="606" w:name="_Toc343521367"/>
      <w:bookmarkStart w:id="607" w:name="_Toc363546560"/>
      <w:bookmarkStart w:id="608" w:name="_Toc368040975"/>
      <w:bookmarkStart w:id="609" w:name="_Toc369181330"/>
      <w:bookmarkStart w:id="610" w:name="_Toc370202218"/>
      <w:bookmarkStart w:id="611" w:name="_Toc378691212"/>
      <w:bookmarkStart w:id="612" w:name="_Toc378691754"/>
      <w:bookmarkStart w:id="613" w:name="_Toc381707904"/>
      <w:bookmarkStart w:id="614" w:name="_Toc381708184"/>
      <w:bookmarkStart w:id="615" w:name="_Toc381708463"/>
      <w:bookmarkStart w:id="616" w:name="_Toc381708744"/>
      <w:bookmarkStart w:id="617" w:name="_Toc381709027"/>
      <w:bookmarkStart w:id="618" w:name="_Toc381790462"/>
      <w:bookmarkStart w:id="619" w:name="_Toc381798208"/>
      <w:bookmarkStart w:id="620" w:name="_Toc381862304"/>
      <w:bookmarkStart w:id="621" w:name="_Toc384028347"/>
      <w:bookmarkStart w:id="622" w:name="_Toc385420710"/>
      <w:bookmarkStart w:id="623" w:name="_Toc385421004"/>
      <w:bookmarkStart w:id="624" w:name="_Toc385424780"/>
      <w:bookmarkStart w:id="625" w:name="_Toc385429039"/>
      <w:bookmarkStart w:id="626" w:name="_Toc390959628"/>
      <w:bookmarkStart w:id="627" w:name="_Toc392515372"/>
      <w:bookmarkStart w:id="628" w:name="_Toc394934582"/>
      <w:bookmarkStart w:id="629" w:name="_Toc395108805"/>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1905">
        <w:rPr>
          <w:rFonts w:asciiTheme="minorHAnsi" w:eastAsia="Times New Roman" w:hAnsiTheme="minorHAnsi" w:cstheme="minorHAnsi"/>
          <w:color w:val="948A54" w:themeColor="background2" w:themeShade="80"/>
          <w:sz w:val="22"/>
          <w:szCs w:val="22"/>
          <w:u w:val="single"/>
        </w:rPr>
        <w:t>Form DB-120.1</w:t>
      </w:r>
      <w:r w:rsidRPr="00BA1905">
        <w:rPr>
          <w:rFonts w:asciiTheme="minorHAnsi" w:eastAsia="Times New Roman" w:hAnsiTheme="minorHAnsi" w:cstheme="minorHAnsi"/>
          <w:bCs w:val="0"/>
          <w:color w:val="948A54" w:themeColor="background2" w:themeShade="80"/>
          <w:sz w:val="22"/>
          <w:szCs w:val="22"/>
        </w:rPr>
        <w:t xml:space="preserve"> – Certificate of Disability Benefits Insurance; or</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630" w:name="_Toc397529059"/>
      <w:bookmarkStart w:id="631" w:name="_Toc343092257"/>
      <w:bookmarkStart w:id="632" w:name="_Toc343521368"/>
      <w:bookmarkStart w:id="633" w:name="_Toc363546561"/>
      <w:bookmarkStart w:id="634" w:name="_Toc368040976"/>
      <w:bookmarkStart w:id="635" w:name="_Toc369181331"/>
      <w:bookmarkStart w:id="636" w:name="_Toc370202219"/>
      <w:bookmarkStart w:id="637" w:name="_Toc378691213"/>
      <w:bookmarkStart w:id="638" w:name="_Toc378691755"/>
      <w:bookmarkStart w:id="639" w:name="_Toc381707905"/>
      <w:bookmarkStart w:id="640" w:name="_Toc381708185"/>
      <w:bookmarkStart w:id="641" w:name="_Toc381708464"/>
      <w:bookmarkStart w:id="642" w:name="_Toc381708745"/>
      <w:bookmarkStart w:id="643" w:name="_Toc381709028"/>
      <w:bookmarkStart w:id="644" w:name="_Toc381790463"/>
      <w:bookmarkStart w:id="645" w:name="_Toc381798209"/>
      <w:bookmarkStart w:id="646" w:name="_Toc381862305"/>
      <w:bookmarkStart w:id="647" w:name="_Toc384028348"/>
      <w:bookmarkStart w:id="648" w:name="_Toc385420711"/>
      <w:bookmarkStart w:id="649" w:name="_Toc385421005"/>
      <w:bookmarkStart w:id="650" w:name="_Toc385424781"/>
      <w:bookmarkStart w:id="651" w:name="_Toc385429040"/>
      <w:bookmarkStart w:id="652" w:name="_Toc390959629"/>
      <w:bookmarkStart w:id="653" w:name="_Toc392515373"/>
      <w:bookmarkStart w:id="654" w:name="_Toc394934583"/>
      <w:bookmarkStart w:id="655" w:name="_Toc395108806"/>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BA1905">
        <w:rPr>
          <w:rFonts w:asciiTheme="minorHAnsi" w:eastAsia="Times New Roman" w:hAnsiTheme="minorHAnsi" w:cstheme="minorHAnsi"/>
          <w:color w:val="948A54" w:themeColor="background2" w:themeShade="80"/>
          <w:sz w:val="22"/>
          <w:szCs w:val="22"/>
          <w:u w:val="single"/>
        </w:rPr>
        <w:t>Form DB-155</w:t>
      </w:r>
      <w:r w:rsidRPr="00BA1905">
        <w:rPr>
          <w:rFonts w:asciiTheme="minorHAnsi" w:eastAsia="Times New Roman" w:hAnsiTheme="minorHAnsi" w:cstheme="minorHAnsi"/>
          <w:bCs w:val="0"/>
          <w:color w:val="948A54" w:themeColor="background2" w:themeShade="80"/>
          <w:sz w:val="22"/>
          <w:szCs w:val="22"/>
        </w:rPr>
        <w:t xml:space="preserve"> – Certificate of Disability Benefits Self-Insurance; or</w:t>
      </w:r>
    </w:p>
    <w:p w:rsidR="00BA1905" w:rsidRPr="00BA1905" w:rsidRDefault="00BA1905" w:rsidP="00BA1905">
      <w:pPr>
        <w:pStyle w:val="Heading3"/>
        <w:keepNext w:val="0"/>
        <w:keepLines w:val="0"/>
        <w:numPr>
          <w:ilvl w:val="3"/>
          <w:numId w:val="22"/>
        </w:numPr>
        <w:spacing w:before="240" w:after="240"/>
        <w:ind w:left="1800"/>
        <w:jc w:val="both"/>
        <w:rPr>
          <w:rFonts w:asciiTheme="minorHAnsi" w:eastAsia="Times New Roman" w:hAnsiTheme="minorHAnsi" w:cstheme="minorHAnsi"/>
          <w:bCs w:val="0"/>
          <w:color w:val="948A54" w:themeColor="background2" w:themeShade="80"/>
          <w:sz w:val="22"/>
          <w:szCs w:val="22"/>
        </w:rPr>
      </w:pPr>
      <w:bookmarkStart w:id="656" w:name="_Toc397529060"/>
      <w:bookmarkStart w:id="657" w:name="_Toc343092258"/>
      <w:bookmarkStart w:id="658" w:name="_Toc343521369"/>
      <w:bookmarkStart w:id="659" w:name="_Toc363546562"/>
      <w:bookmarkStart w:id="660" w:name="_Toc368040977"/>
      <w:bookmarkStart w:id="661" w:name="_Toc369181332"/>
      <w:bookmarkStart w:id="662" w:name="_Toc370202220"/>
      <w:bookmarkStart w:id="663" w:name="_Toc378691214"/>
      <w:bookmarkStart w:id="664" w:name="_Toc378691756"/>
      <w:bookmarkStart w:id="665" w:name="_Toc381707906"/>
      <w:bookmarkStart w:id="666" w:name="_Toc381708186"/>
      <w:bookmarkStart w:id="667" w:name="_Toc381708465"/>
      <w:bookmarkStart w:id="668" w:name="_Toc381708746"/>
      <w:bookmarkStart w:id="669" w:name="_Toc381709029"/>
      <w:bookmarkStart w:id="670" w:name="_Toc381790464"/>
      <w:bookmarkStart w:id="671" w:name="_Toc381798210"/>
      <w:bookmarkStart w:id="672" w:name="_Toc381862306"/>
      <w:bookmarkStart w:id="673" w:name="_Toc384028349"/>
      <w:bookmarkStart w:id="674" w:name="_Toc385420712"/>
      <w:bookmarkStart w:id="675" w:name="_Toc385421006"/>
      <w:bookmarkStart w:id="676" w:name="_Toc385424782"/>
      <w:bookmarkStart w:id="677" w:name="_Toc385429041"/>
      <w:bookmarkStart w:id="678" w:name="_Toc390959630"/>
      <w:bookmarkStart w:id="679" w:name="_Toc392515374"/>
      <w:bookmarkStart w:id="680" w:name="_Toc394934584"/>
      <w:bookmarkStart w:id="681" w:name="_Toc39510880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BA1905">
        <w:rPr>
          <w:rFonts w:asciiTheme="minorHAnsi" w:eastAsia="Times New Roman" w:hAnsiTheme="minorHAnsi" w:cstheme="minorHAnsi"/>
          <w:color w:val="948A54" w:themeColor="background2" w:themeShade="80"/>
          <w:sz w:val="22"/>
          <w:szCs w:val="22"/>
          <w:u w:val="single"/>
        </w:rPr>
        <w:t>Form CE-200</w:t>
      </w:r>
      <w:r w:rsidRPr="00BA1905">
        <w:rPr>
          <w:rFonts w:asciiTheme="minorHAnsi" w:eastAsia="Times New Roman" w:hAnsiTheme="minorHAnsi" w:cstheme="minorHAnsi"/>
          <w:bCs w:val="0"/>
          <w:color w:val="948A54" w:themeColor="background2" w:themeShade="80"/>
          <w:sz w:val="22"/>
          <w:szCs w:val="22"/>
        </w:rPr>
        <w:t xml:space="preserve"> – Certificate of Attestation of Exemption from New York State Workers’ Compensation and/or Disability Benefits Coverage.</w:t>
      </w:r>
    </w:p>
    <w:p w:rsidR="00BA1905" w:rsidRPr="00BA1905" w:rsidRDefault="00BA1905" w:rsidP="00BA1905">
      <w:pPr>
        <w:pStyle w:val="Heading3"/>
        <w:keepNext w:val="0"/>
        <w:spacing w:after="240"/>
        <w:ind w:left="1440"/>
        <w:rPr>
          <w:rFonts w:asciiTheme="minorHAnsi" w:eastAsia="Times New Roman" w:hAnsiTheme="minorHAnsi" w:cstheme="minorHAnsi"/>
          <w:bCs w:val="0"/>
          <w:color w:val="948A54" w:themeColor="background2" w:themeShade="80"/>
          <w:sz w:val="22"/>
          <w:szCs w:val="22"/>
        </w:rPr>
      </w:pPr>
      <w:bookmarkStart w:id="682" w:name="_Toc397529061"/>
      <w:bookmarkStart w:id="683" w:name="_Toc247099662"/>
      <w:bookmarkStart w:id="684" w:name="_Toc247536501"/>
      <w:bookmarkStart w:id="685" w:name="_Toc248043013"/>
      <w:bookmarkStart w:id="686" w:name="_Toc255823359"/>
      <w:bookmarkStart w:id="687" w:name="_Toc282498454"/>
      <w:bookmarkStart w:id="688" w:name="_Toc285109321"/>
      <w:bookmarkStart w:id="689" w:name="_Toc287865495"/>
      <w:bookmarkStart w:id="690" w:name="_Toc314239657"/>
      <w:bookmarkStart w:id="691" w:name="_Toc317152512"/>
      <w:bookmarkStart w:id="692" w:name="_Toc317154791"/>
      <w:bookmarkStart w:id="693" w:name="_Toc320707552"/>
      <w:bookmarkStart w:id="694" w:name="_Toc320708516"/>
      <w:bookmarkStart w:id="695" w:name="_Toc320709323"/>
      <w:bookmarkStart w:id="696" w:name="_Toc321989119"/>
      <w:bookmarkStart w:id="697" w:name="_Toc322003913"/>
      <w:bookmarkStart w:id="698" w:name="_Toc322004225"/>
      <w:bookmarkStart w:id="699" w:name="_Toc343092259"/>
      <w:bookmarkStart w:id="700" w:name="_Toc343521370"/>
      <w:bookmarkStart w:id="701" w:name="_Toc363546563"/>
      <w:bookmarkStart w:id="702" w:name="_Toc368040978"/>
      <w:bookmarkStart w:id="703" w:name="_Toc369181333"/>
      <w:bookmarkStart w:id="704" w:name="_Toc370202221"/>
      <w:bookmarkStart w:id="705" w:name="_Toc378691215"/>
      <w:bookmarkStart w:id="706" w:name="_Toc378691757"/>
      <w:bookmarkStart w:id="707" w:name="_Toc381707907"/>
      <w:bookmarkStart w:id="708" w:name="_Toc381708187"/>
      <w:bookmarkStart w:id="709" w:name="_Toc381708466"/>
      <w:bookmarkStart w:id="710" w:name="_Toc381708747"/>
      <w:bookmarkStart w:id="711" w:name="_Toc381709030"/>
      <w:bookmarkStart w:id="712" w:name="_Toc381790465"/>
      <w:bookmarkStart w:id="713" w:name="_Toc381798211"/>
      <w:bookmarkStart w:id="714" w:name="_Toc381862307"/>
      <w:bookmarkStart w:id="715" w:name="_Toc384028350"/>
      <w:bookmarkStart w:id="716" w:name="_Toc385420713"/>
      <w:bookmarkStart w:id="717" w:name="_Toc385421007"/>
      <w:bookmarkStart w:id="718" w:name="_Toc385424783"/>
      <w:bookmarkStart w:id="719" w:name="_Toc385429042"/>
      <w:bookmarkStart w:id="720" w:name="_Toc390959631"/>
      <w:bookmarkStart w:id="721" w:name="_Toc392515375"/>
      <w:bookmarkStart w:id="722" w:name="_Toc394934585"/>
      <w:bookmarkStart w:id="723" w:name="_Toc395108808"/>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BA1905">
        <w:rPr>
          <w:rFonts w:asciiTheme="minorHAnsi" w:eastAsia="Times New Roman" w:hAnsiTheme="minorHAnsi" w:cstheme="minorHAnsi"/>
          <w:bCs w:val="0"/>
          <w:color w:val="948A54" w:themeColor="background2" w:themeShade="80"/>
          <w:sz w:val="22"/>
          <w:szCs w:val="22"/>
        </w:rPr>
        <w:t xml:space="preserve">Further information is available at the Workers’ Compensation Board’s website, which can be accessed through this link: </w:t>
      </w:r>
      <w:hyperlink r:id="rId12" w:history="1">
        <w:r w:rsidRPr="00BA1905">
          <w:rPr>
            <w:rStyle w:val="Hyperlink"/>
            <w:rFonts w:asciiTheme="minorHAnsi" w:eastAsia="Times New Roman" w:hAnsiTheme="minorHAnsi" w:cstheme="minorHAnsi"/>
            <w:bCs w:val="0"/>
            <w:color w:val="948A54" w:themeColor="background2" w:themeShade="80"/>
            <w:sz w:val="22"/>
            <w:szCs w:val="22"/>
          </w:rPr>
          <w:t>http://www.wcb.ny.gov</w:t>
        </w:r>
      </w:hyperlink>
      <w:r w:rsidRPr="00BA1905">
        <w:rPr>
          <w:rFonts w:asciiTheme="minorHAnsi" w:eastAsia="Times New Roman" w:hAnsiTheme="minorHAnsi" w:cstheme="minorHAnsi"/>
          <w:bCs w:val="0"/>
          <w:color w:val="948A54" w:themeColor="background2" w:themeShade="80"/>
          <w:sz w:val="22"/>
          <w:szCs w:val="22"/>
        </w:rPr>
        <w:t xml:space="preserve">. </w:t>
      </w:r>
    </w:p>
    <w:p w:rsidR="00BA1905" w:rsidRPr="00BA1905" w:rsidRDefault="00BA1905" w:rsidP="00BA1905">
      <w:pPr>
        <w:spacing w:before="240" w:after="240"/>
        <w:ind w:left="1440"/>
        <w:rPr>
          <w:rFonts w:asciiTheme="minorHAnsi" w:eastAsiaTheme="minorHAnsi" w:hAnsiTheme="minorHAnsi" w:cstheme="minorHAnsi"/>
          <w:b/>
          <w:bCs/>
          <w:color w:val="948A54" w:themeColor="background2" w:themeShade="80"/>
          <w:sz w:val="22"/>
          <w:szCs w:val="22"/>
        </w:rPr>
      </w:pPr>
      <w:r w:rsidRPr="00BA1905">
        <w:rPr>
          <w:rFonts w:asciiTheme="minorHAnsi" w:hAnsiTheme="minorHAnsi" w:cstheme="minorHAnsi"/>
          <w:b/>
          <w:bCs/>
          <w:color w:val="948A54" w:themeColor="background2" w:themeShade="80"/>
          <w:sz w:val="22"/>
          <w:szCs w:val="22"/>
        </w:rPr>
        <w:t xml:space="preserve">Please note that although these forms are </w:t>
      </w:r>
      <w:r w:rsidRPr="00BA1905">
        <w:rPr>
          <w:rFonts w:asciiTheme="minorHAnsi" w:hAnsiTheme="minorHAnsi" w:cstheme="minorHAnsi"/>
          <w:b/>
          <w:bCs/>
          <w:color w:val="948A54" w:themeColor="background2" w:themeShade="80"/>
          <w:sz w:val="22"/>
          <w:szCs w:val="22"/>
          <w:u w:val="single"/>
        </w:rPr>
        <w:t>not</w:t>
      </w:r>
      <w:r w:rsidRPr="00BA1905">
        <w:rPr>
          <w:rFonts w:asciiTheme="minorHAnsi" w:hAnsiTheme="minorHAnsi" w:cstheme="minorHAnsi"/>
          <w:b/>
          <w:bCs/>
          <w:color w:val="948A54" w:themeColor="background2" w:themeShade="80"/>
          <w:sz w:val="22"/>
          <w:szCs w:val="22"/>
        </w:rPr>
        <w:t xml:space="preserve"> required as part of the bid submissions, the State encourages Proposers to include them with their bid submissions to expedite contract execution if the Proposer is awarded the contract. Note also that only the forms listed above are acceptable; </w:t>
      </w:r>
      <w:r w:rsidRPr="00BA1905">
        <w:rPr>
          <w:rFonts w:asciiTheme="minorHAnsi" w:hAnsiTheme="minorHAnsi" w:cstheme="minorHAnsi"/>
          <w:b/>
          <w:bCs/>
          <w:color w:val="948A54" w:themeColor="background2" w:themeShade="80"/>
          <w:sz w:val="22"/>
          <w:szCs w:val="22"/>
          <w:u w:val="single"/>
        </w:rPr>
        <w:t>ACCORD forms cannot be accepted</w:t>
      </w:r>
      <w:r w:rsidRPr="00BA1905">
        <w:rPr>
          <w:rFonts w:asciiTheme="minorHAnsi" w:hAnsiTheme="minorHAnsi" w:cstheme="minorHAnsi"/>
          <w:b/>
          <w:bCs/>
          <w:color w:val="948A54" w:themeColor="background2" w:themeShade="80"/>
          <w:sz w:val="22"/>
          <w:szCs w:val="22"/>
        </w:rPr>
        <w:t xml:space="preserve">. </w:t>
      </w:r>
    </w:p>
    <w:p w:rsidR="00096AB8" w:rsidRPr="00025686" w:rsidRDefault="00096AB8" w:rsidP="00025686">
      <w:pPr>
        <w:pStyle w:val="ListParagraph"/>
        <w:numPr>
          <w:ilvl w:val="0"/>
          <w:numId w:val="21"/>
        </w:numPr>
        <w:ind w:left="1080"/>
        <w:rPr>
          <w:b/>
          <w:sz w:val="24"/>
          <w:szCs w:val="24"/>
        </w:rPr>
        <w:sectPr w:rsidR="00096AB8" w:rsidRPr="00025686" w:rsidSect="00505E28">
          <w:footerReference w:type="default" r:id="rId13"/>
          <w:footnotePr>
            <w:numFmt w:val="lowerLetter"/>
          </w:footnotePr>
          <w:endnotePr>
            <w:numFmt w:val="lowerLetter"/>
          </w:endnotePr>
          <w:pgSz w:w="12240" w:h="15840"/>
          <w:pgMar w:top="1080" w:right="1440" w:bottom="1080" w:left="1440" w:header="360" w:footer="345" w:gutter="0"/>
          <w:pgNumType w:start="91"/>
          <w:cols w:space="720"/>
        </w:sectPr>
      </w:pPr>
    </w:p>
    <w:tbl>
      <w:tblPr>
        <w:tblW w:w="178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7"/>
        <w:gridCol w:w="1253"/>
        <w:gridCol w:w="7"/>
        <w:gridCol w:w="9450"/>
        <w:gridCol w:w="1980"/>
        <w:gridCol w:w="630"/>
        <w:gridCol w:w="720"/>
        <w:gridCol w:w="720"/>
        <w:gridCol w:w="630"/>
        <w:gridCol w:w="720"/>
        <w:gridCol w:w="630"/>
      </w:tblGrid>
      <w:tr w:rsidR="00087546" w:rsidRPr="00784F75" w:rsidTr="00087546">
        <w:trPr>
          <w:tblHeader/>
        </w:trPr>
        <w:tc>
          <w:tcPr>
            <w:tcW w:w="1091" w:type="dxa"/>
            <w:tcBorders>
              <w:bottom w:val="single" w:sz="4" w:space="0" w:color="000000"/>
            </w:tcBorders>
            <w:shd w:val="clear" w:color="auto" w:fill="D9D9D9"/>
          </w:tcPr>
          <w:p w:rsidR="00087546" w:rsidRPr="00FD602F" w:rsidRDefault="00087546" w:rsidP="00BF11F7">
            <w:pPr>
              <w:jc w:val="center"/>
              <w:rPr>
                <w:b/>
                <w:sz w:val="16"/>
                <w:szCs w:val="16"/>
              </w:rPr>
            </w:pPr>
            <w:bookmarkStart w:id="724" w:name="_Toc341694795"/>
            <w:bookmarkStart w:id="725" w:name="_Toc376174734"/>
            <w:bookmarkStart w:id="726" w:name="_Toc387242065"/>
            <w:r w:rsidRPr="00FD602F">
              <w:rPr>
                <w:b/>
                <w:sz w:val="16"/>
                <w:szCs w:val="16"/>
              </w:rPr>
              <w:lastRenderedPageBreak/>
              <w:t>Requirement No.</w:t>
            </w:r>
          </w:p>
        </w:tc>
        <w:tc>
          <w:tcPr>
            <w:tcW w:w="1260" w:type="dxa"/>
            <w:gridSpan w:val="2"/>
            <w:tcBorders>
              <w:bottom w:val="single" w:sz="4" w:space="0" w:color="000000"/>
            </w:tcBorders>
            <w:shd w:val="clear" w:color="auto" w:fill="D9D9D9"/>
          </w:tcPr>
          <w:p w:rsidR="00087546" w:rsidRPr="00FD602F" w:rsidRDefault="00087546" w:rsidP="00BF11F7">
            <w:pPr>
              <w:jc w:val="center"/>
              <w:rPr>
                <w:b/>
                <w:sz w:val="16"/>
                <w:szCs w:val="16"/>
              </w:rPr>
            </w:pPr>
            <w:r w:rsidRPr="00FD602F">
              <w:rPr>
                <w:b/>
                <w:sz w:val="16"/>
                <w:szCs w:val="16"/>
              </w:rPr>
              <w:t>Requirement Status</w:t>
            </w:r>
          </w:p>
          <w:p w:rsidR="00087546" w:rsidRPr="00FD602F" w:rsidRDefault="00087546" w:rsidP="00BF11F7">
            <w:pPr>
              <w:jc w:val="center"/>
              <w:rPr>
                <w:b/>
                <w:sz w:val="16"/>
                <w:szCs w:val="16"/>
              </w:rPr>
            </w:pPr>
            <w:r w:rsidRPr="00FD602F">
              <w:rPr>
                <w:b/>
                <w:sz w:val="16"/>
                <w:szCs w:val="16"/>
              </w:rPr>
              <w:t>M=Mandatory</w:t>
            </w:r>
          </w:p>
          <w:p w:rsidR="00087546" w:rsidRPr="00FD602F" w:rsidRDefault="00087546" w:rsidP="00BF11F7">
            <w:pPr>
              <w:jc w:val="center"/>
              <w:rPr>
                <w:b/>
                <w:sz w:val="16"/>
                <w:szCs w:val="16"/>
              </w:rPr>
            </w:pPr>
            <w:r w:rsidRPr="00FD602F">
              <w:rPr>
                <w:b/>
                <w:sz w:val="16"/>
                <w:szCs w:val="16"/>
              </w:rPr>
              <w:t>D=Desirable</w:t>
            </w:r>
          </w:p>
        </w:tc>
        <w:tc>
          <w:tcPr>
            <w:tcW w:w="15487" w:type="dxa"/>
            <w:gridSpan w:val="9"/>
            <w:tcBorders>
              <w:bottom w:val="single" w:sz="4" w:space="0" w:color="000000"/>
            </w:tcBorders>
            <w:shd w:val="clear" w:color="auto" w:fill="D9D9D9"/>
          </w:tcPr>
          <w:p w:rsidR="00087546" w:rsidRDefault="00087546" w:rsidP="00BF11F7">
            <w:pPr>
              <w:tabs>
                <w:tab w:val="left" w:pos="360"/>
              </w:tabs>
              <w:jc w:val="center"/>
              <w:rPr>
                <w:b/>
              </w:rPr>
            </w:pPr>
            <w:r w:rsidRPr="00784F75">
              <w:rPr>
                <w:b/>
              </w:rPr>
              <w:t>Requirement</w:t>
            </w:r>
          </w:p>
          <w:p w:rsidR="00230F0E" w:rsidRDefault="00230F0E" w:rsidP="00BF11F7">
            <w:pPr>
              <w:tabs>
                <w:tab w:val="left" w:pos="360"/>
              </w:tabs>
              <w:jc w:val="center"/>
              <w:rPr>
                <w:b/>
              </w:rPr>
            </w:pPr>
          </w:p>
          <w:p w:rsidR="00230F0E" w:rsidRPr="00784F75" w:rsidRDefault="00230F0E" w:rsidP="00230F0E">
            <w:pPr>
              <w:tabs>
                <w:tab w:val="left" w:pos="360"/>
              </w:tabs>
              <w:rPr>
                <w:b/>
              </w:rPr>
            </w:pPr>
            <w:r>
              <w:rPr>
                <w:b/>
                <w:color w:val="FF0000"/>
              </w:rPr>
              <w:t>Note:  Failure to provide sufficient detail to the mandatory topics of this section will result in the bidder being deemed non-responsive and removed from further consideration.</w:t>
            </w:r>
          </w:p>
        </w:tc>
      </w:tr>
      <w:tr w:rsidR="00087546" w:rsidRPr="00CF7789" w:rsidTr="00E84FF6">
        <w:trPr>
          <w:tblHeader/>
        </w:trPr>
        <w:tc>
          <w:tcPr>
            <w:tcW w:w="11808" w:type="dxa"/>
            <w:gridSpan w:val="5"/>
            <w:tcBorders>
              <w:bottom w:val="single" w:sz="4" w:space="0" w:color="000000"/>
            </w:tcBorders>
            <w:shd w:val="clear" w:color="auto" w:fill="D9D9D9"/>
          </w:tcPr>
          <w:p w:rsidR="00087546" w:rsidRPr="00784F75" w:rsidRDefault="00087546" w:rsidP="00BF11F7">
            <w:pPr>
              <w:pStyle w:val="ListParagraph"/>
              <w:tabs>
                <w:tab w:val="left" w:pos="1800"/>
              </w:tabs>
              <w:ind w:left="104"/>
              <w:jc w:val="both"/>
              <w:rPr>
                <w:rFonts w:eastAsia="Times New Roman"/>
                <w:color w:val="000000"/>
              </w:rPr>
            </w:pPr>
          </w:p>
        </w:tc>
        <w:tc>
          <w:tcPr>
            <w:tcW w:w="198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F</w:t>
            </w:r>
          </w:p>
        </w:tc>
        <w:tc>
          <w:tcPr>
            <w:tcW w:w="63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CO</w:t>
            </w:r>
          </w:p>
        </w:tc>
        <w:tc>
          <w:tcPr>
            <w:tcW w:w="72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CU</w:t>
            </w:r>
          </w:p>
        </w:tc>
        <w:tc>
          <w:tcPr>
            <w:tcW w:w="72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TP</w:t>
            </w:r>
          </w:p>
        </w:tc>
        <w:tc>
          <w:tcPr>
            <w:tcW w:w="63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SR</w:t>
            </w:r>
          </w:p>
        </w:tc>
        <w:tc>
          <w:tcPr>
            <w:tcW w:w="72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CR</w:t>
            </w:r>
          </w:p>
        </w:tc>
        <w:tc>
          <w:tcPr>
            <w:tcW w:w="630" w:type="dxa"/>
            <w:tcBorders>
              <w:bottom w:val="single" w:sz="4" w:space="0" w:color="000000"/>
            </w:tcBorders>
            <w:shd w:val="clear" w:color="auto" w:fill="D9D9D9"/>
          </w:tcPr>
          <w:p w:rsidR="00087546" w:rsidRPr="00CF7789" w:rsidRDefault="00087546" w:rsidP="00BF11F7">
            <w:pPr>
              <w:tabs>
                <w:tab w:val="left" w:pos="360"/>
              </w:tabs>
              <w:jc w:val="center"/>
              <w:rPr>
                <w:b/>
              </w:rPr>
            </w:pPr>
            <w:r w:rsidRPr="00CF7789">
              <w:rPr>
                <w:b/>
              </w:rPr>
              <w:t>N</w:t>
            </w:r>
          </w:p>
        </w:tc>
      </w:tr>
      <w:tr w:rsidR="00087546" w:rsidRPr="00CF7789" w:rsidTr="00E84FF6">
        <w:trPr>
          <w:tblHeader/>
        </w:trPr>
        <w:tc>
          <w:tcPr>
            <w:tcW w:w="1098" w:type="dxa"/>
            <w:gridSpan w:val="2"/>
            <w:shd w:val="clear" w:color="auto" w:fill="F2F2F2" w:themeFill="background1" w:themeFillShade="F2"/>
            <w:vAlign w:val="center"/>
          </w:tcPr>
          <w:p w:rsidR="00087546" w:rsidRPr="007763E2" w:rsidRDefault="00087546" w:rsidP="00BF11F7">
            <w:pPr>
              <w:tabs>
                <w:tab w:val="left" w:pos="360"/>
              </w:tabs>
              <w:jc w:val="center"/>
              <w:rPr>
                <w:rFonts w:asciiTheme="minorHAnsi" w:hAnsiTheme="minorHAnsi" w:cstheme="minorHAnsi"/>
                <w:b/>
                <w:sz w:val="22"/>
                <w:szCs w:val="22"/>
              </w:rPr>
            </w:pPr>
            <w:r w:rsidRPr="007763E2">
              <w:rPr>
                <w:rFonts w:asciiTheme="minorHAnsi" w:hAnsiTheme="minorHAnsi" w:cstheme="minorHAnsi"/>
                <w:b/>
                <w:sz w:val="22"/>
                <w:szCs w:val="22"/>
              </w:rPr>
              <w:t>3.</w:t>
            </w:r>
          </w:p>
        </w:tc>
        <w:tc>
          <w:tcPr>
            <w:tcW w:w="1260" w:type="dxa"/>
            <w:gridSpan w:val="2"/>
            <w:shd w:val="clear" w:color="auto" w:fill="F2F2F2" w:themeFill="background1" w:themeFillShade="F2"/>
            <w:vAlign w:val="center"/>
          </w:tcPr>
          <w:p w:rsidR="00087546" w:rsidRPr="007763E2" w:rsidRDefault="00087546" w:rsidP="00BF11F7">
            <w:pPr>
              <w:tabs>
                <w:tab w:val="left" w:pos="360"/>
              </w:tabs>
              <w:jc w:val="center"/>
              <w:rPr>
                <w:rFonts w:asciiTheme="minorHAnsi" w:hAnsiTheme="minorHAnsi" w:cstheme="minorHAnsi"/>
                <w:sz w:val="22"/>
                <w:szCs w:val="22"/>
              </w:rPr>
            </w:pPr>
          </w:p>
        </w:tc>
        <w:tc>
          <w:tcPr>
            <w:tcW w:w="9450" w:type="dxa"/>
            <w:shd w:val="clear" w:color="auto" w:fill="F2F2F2" w:themeFill="background1" w:themeFillShade="F2"/>
          </w:tcPr>
          <w:p w:rsidR="00087546" w:rsidRPr="007763E2" w:rsidRDefault="00087546" w:rsidP="00BF11F7">
            <w:pPr>
              <w:pStyle w:val="ListParagraph"/>
              <w:ind w:left="264"/>
              <w:contextualSpacing/>
              <w:jc w:val="both"/>
              <w:rPr>
                <w:rFonts w:asciiTheme="minorHAnsi" w:eastAsia="Times New Roman" w:hAnsiTheme="minorHAnsi" w:cstheme="minorHAnsi"/>
                <w:b/>
                <w:color w:val="000000"/>
              </w:rPr>
            </w:pPr>
            <w:r w:rsidRPr="007763E2">
              <w:rPr>
                <w:rFonts w:asciiTheme="minorHAnsi" w:eastAsia="Times New Roman" w:hAnsiTheme="minorHAnsi" w:cstheme="minorHAnsi"/>
                <w:color w:val="000000"/>
              </w:rPr>
              <w:t xml:space="preserve">Building Component Model Report – </w:t>
            </w:r>
            <w:r w:rsidRPr="005C2179">
              <w:rPr>
                <w:rFonts w:asciiTheme="minorHAnsi" w:eastAsia="Times New Roman" w:hAnsiTheme="minorHAnsi" w:cstheme="minorHAnsi"/>
                <w:b/>
                <w:strike/>
                <w:color w:val="000000"/>
                <w:highlight w:val="green"/>
              </w:rPr>
              <w:t>See Exhibit 33 Sample Building Component Model Report</w:t>
            </w:r>
          </w:p>
        </w:tc>
        <w:tc>
          <w:tcPr>
            <w:tcW w:w="1980" w:type="dxa"/>
            <w:shd w:val="clear" w:color="auto" w:fill="F2F2F2" w:themeFill="background1" w:themeFillShade="F2"/>
          </w:tcPr>
          <w:p w:rsidR="00087546" w:rsidRPr="00784F75" w:rsidRDefault="00087546" w:rsidP="00BF11F7">
            <w:pPr>
              <w:pStyle w:val="ListParagraph"/>
              <w:tabs>
                <w:tab w:val="left" w:pos="1800"/>
              </w:tabs>
              <w:ind w:left="104"/>
              <w:jc w:val="both"/>
              <w:rPr>
                <w:rFonts w:eastAsia="Times New Roman"/>
                <w:color w:val="000000"/>
              </w:rPr>
            </w:pPr>
          </w:p>
        </w:tc>
        <w:tc>
          <w:tcPr>
            <w:tcW w:w="630" w:type="dxa"/>
            <w:shd w:val="clear" w:color="auto" w:fill="F2F2F2" w:themeFill="background1" w:themeFillShade="F2"/>
          </w:tcPr>
          <w:p w:rsidR="00087546" w:rsidRPr="00784F75" w:rsidRDefault="00087546" w:rsidP="00BF11F7">
            <w:pPr>
              <w:pStyle w:val="ListParagraph"/>
              <w:tabs>
                <w:tab w:val="left" w:pos="1800"/>
              </w:tabs>
              <w:ind w:left="104"/>
              <w:jc w:val="both"/>
              <w:rPr>
                <w:rFonts w:eastAsia="Times New Roman"/>
                <w:color w:val="000000"/>
              </w:rPr>
            </w:pPr>
          </w:p>
        </w:tc>
        <w:tc>
          <w:tcPr>
            <w:tcW w:w="720" w:type="dxa"/>
            <w:shd w:val="clear" w:color="auto" w:fill="F2F2F2" w:themeFill="background1" w:themeFillShade="F2"/>
          </w:tcPr>
          <w:p w:rsidR="00087546" w:rsidRPr="00CF7789" w:rsidRDefault="00087546" w:rsidP="00BF11F7">
            <w:pPr>
              <w:tabs>
                <w:tab w:val="left" w:pos="360"/>
              </w:tabs>
              <w:jc w:val="center"/>
              <w:rPr>
                <w:b/>
              </w:rPr>
            </w:pPr>
          </w:p>
        </w:tc>
        <w:tc>
          <w:tcPr>
            <w:tcW w:w="720" w:type="dxa"/>
            <w:shd w:val="clear" w:color="auto" w:fill="F2F2F2" w:themeFill="background1" w:themeFillShade="F2"/>
          </w:tcPr>
          <w:p w:rsidR="00087546" w:rsidRPr="00CF7789" w:rsidRDefault="00087546" w:rsidP="00BF11F7">
            <w:pPr>
              <w:tabs>
                <w:tab w:val="left" w:pos="360"/>
              </w:tabs>
              <w:jc w:val="center"/>
              <w:rPr>
                <w:b/>
              </w:rPr>
            </w:pPr>
          </w:p>
        </w:tc>
        <w:tc>
          <w:tcPr>
            <w:tcW w:w="630" w:type="dxa"/>
            <w:shd w:val="clear" w:color="auto" w:fill="F2F2F2" w:themeFill="background1" w:themeFillShade="F2"/>
          </w:tcPr>
          <w:p w:rsidR="00087546" w:rsidRPr="00CF7789" w:rsidRDefault="00087546" w:rsidP="00BF11F7">
            <w:pPr>
              <w:tabs>
                <w:tab w:val="left" w:pos="360"/>
              </w:tabs>
              <w:jc w:val="center"/>
              <w:rPr>
                <w:b/>
              </w:rPr>
            </w:pPr>
          </w:p>
        </w:tc>
        <w:tc>
          <w:tcPr>
            <w:tcW w:w="720" w:type="dxa"/>
            <w:shd w:val="clear" w:color="auto" w:fill="F2F2F2" w:themeFill="background1" w:themeFillShade="F2"/>
          </w:tcPr>
          <w:p w:rsidR="00087546" w:rsidRPr="00CF7789" w:rsidRDefault="00087546" w:rsidP="00BF11F7">
            <w:pPr>
              <w:tabs>
                <w:tab w:val="left" w:pos="360"/>
              </w:tabs>
              <w:jc w:val="center"/>
              <w:rPr>
                <w:b/>
              </w:rPr>
            </w:pPr>
          </w:p>
        </w:tc>
        <w:tc>
          <w:tcPr>
            <w:tcW w:w="630" w:type="dxa"/>
            <w:shd w:val="clear" w:color="auto" w:fill="F2F2F2" w:themeFill="background1" w:themeFillShade="F2"/>
          </w:tcPr>
          <w:p w:rsidR="00087546" w:rsidRPr="00CF7789" w:rsidRDefault="00087546" w:rsidP="00BF11F7">
            <w:pPr>
              <w:tabs>
                <w:tab w:val="left" w:pos="360"/>
              </w:tabs>
              <w:jc w:val="center"/>
              <w:rPr>
                <w:b/>
              </w:rPr>
            </w:pPr>
          </w:p>
        </w:tc>
      </w:tr>
      <w:tr w:rsidR="00087546" w:rsidRPr="00CF7789" w:rsidTr="00E84FF6">
        <w:trPr>
          <w:tblHeader/>
        </w:trPr>
        <w:tc>
          <w:tcPr>
            <w:tcW w:w="1098" w:type="dxa"/>
            <w:gridSpan w:val="2"/>
            <w:tcBorders>
              <w:bottom w:val="single" w:sz="4" w:space="0" w:color="000000"/>
            </w:tcBorders>
            <w:shd w:val="clear" w:color="auto" w:fill="auto"/>
            <w:vAlign w:val="center"/>
          </w:tcPr>
          <w:p w:rsidR="00087546" w:rsidRPr="00506F9E" w:rsidRDefault="00087546" w:rsidP="00506F9E">
            <w:pPr>
              <w:tabs>
                <w:tab w:val="left" w:pos="360"/>
              </w:tabs>
              <w:spacing w:line="276" w:lineRule="auto"/>
              <w:jc w:val="center"/>
              <w:rPr>
                <w:rFonts w:asciiTheme="minorHAnsi" w:hAnsiTheme="minorHAnsi" w:cstheme="minorHAnsi"/>
                <w:sz w:val="22"/>
                <w:szCs w:val="22"/>
              </w:rPr>
            </w:pPr>
            <w:r w:rsidRPr="00506F9E">
              <w:rPr>
                <w:rFonts w:asciiTheme="minorHAnsi" w:hAnsiTheme="minorHAnsi" w:cstheme="minorHAnsi"/>
                <w:sz w:val="22"/>
                <w:szCs w:val="22"/>
              </w:rPr>
              <w:t>3.a</w:t>
            </w:r>
          </w:p>
        </w:tc>
        <w:tc>
          <w:tcPr>
            <w:tcW w:w="1260" w:type="dxa"/>
            <w:gridSpan w:val="2"/>
            <w:tcBorders>
              <w:bottom w:val="single" w:sz="4" w:space="0" w:color="000000"/>
            </w:tcBorders>
            <w:shd w:val="clear" w:color="auto" w:fill="auto"/>
            <w:vAlign w:val="center"/>
          </w:tcPr>
          <w:p w:rsidR="00087546" w:rsidRPr="00506F9E" w:rsidRDefault="00087546" w:rsidP="00506F9E">
            <w:pPr>
              <w:tabs>
                <w:tab w:val="left" w:pos="360"/>
              </w:tabs>
              <w:spacing w:line="276" w:lineRule="auto"/>
              <w:jc w:val="center"/>
              <w:rPr>
                <w:rFonts w:asciiTheme="minorHAnsi" w:hAnsiTheme="minorHAnsi" w:cstheme="minorHAnsi"/>
                <w:sz w:val="22"/>
                <w:szCs w:val="22"/>
              </w:rPr>
            </w:pPr>
            <w:r w:rsidRPr="00506F9E">
              <w:rPr>
                <w:rFonts w:asciiTheme="minorHAnsi" w:hAnsiTheme="minorHAnsi" w:cstheme="minorHAnsi"/>
                <w:sz w:val="22"/>
                <w:szCs w:val="22"/>
              </w:rPr>
              <w:t>M</w:t>
            </w:r>
          </w:p>
        </w:tc>
        <w:tc>
          <w:tcPr>
            <w:tcW w:w="9450" w:type="dxa"/>
            <w:tcBorders>
              <w:bottom w:val="single" w:sz="4" w:space="0" w:color="000000"/>
            </w:tcBorders>
            <w:shd w:val="clear" w:color="auto" w:fill="auto"/>
          </w:tcPr>
          <w:p w:rsidR="00087546" w:rsidRPr="00506F9E" w:rsidRDefault="00087546" w:rsidP="00506F9E">
            <w:pPr>
              <w:pStyle w:val="ListParagraph"/>
              <w:spacing w:line="276" w:lineRule="auto"/>
              <w:ind w:left="714"/>
              <w:contextualSpacing/>
              <w:jc w:val="both"/>
              <w:rPr>
                <w:rFonts w:asciiTheme="minorHAnsi" w:eastAsia="Times New Roman" w:hAnsiTheme="minorHAnsi" w:cstheme="minorHAnsi"/>
                <w:color w:val="000000"/>
              </w:rPr>
            </w:pPr>
            <w:r w:rsidRPr="00506F9E">
              <w:rPr>
                <w:rFonts w:asciiTheme="minorHAnsi" w:eastAsia="Times New Roman" w:hAnsiTheme="minorHAnsi" w:cstheme="minorHAnsi"/>
                <w:color w:val="000000"/>
              </w:rPr>
              <w:t xml:space="preserve">The system shall provide an ability to generate a </w:t>
            </w:r>
            <w:r w:rsidRPr="00506F9E">
              <w:rPr>
                <w:rFonts w:asciiTheme="minorHAnsi" w:hAnsiTheme="minorHAnsi" w:cstheme="minorHAnsi"/>
              </w:rPr>
              <w:t xml:space="preserve">report, based on a specified cost year and </w:t>
            </w:r>
            <w:r w:rsidR="00506F9E" w:rsidRPr="00506F9E">
              <w:rPr>
                <w:rFonts w:asciiTheme="minorHAnsi" w:hAnsiTheme="minorHAnsi" w:cstheme="minorHAnsi"/>
              </w:rPr>
              <w:t>model number, model features used to cost a given building when no specific building components are recorded.  A commercial building cost is made up of multiple components.  Within each component code there are a vast number of associated component codes that define the specific characteristics that make up the “typical” building within that model classification.</w:t>
            </w:r>
          </w:p>
        </w:tc>
        <w:tc>
          <w:tcPr>
            <w:tcW w:w="1980" w:type="dxa"/>
            <w:tcBorders>
              <w:bottom w:val="single" w:sz="4" w:space="0" w:color="000000"/>
            </w:tcBorders>
            <w:shd w:val="clear" w:color="auto" w:fill="auto"/>
          </w:tcPr>
          <w:p w:rsidR="00087546" w:rsidRPr="00506F9E" w:rsidRDefault="00087546" w:rsidP="00506F9E">
            <w:pPr>
              <w:pStyle w:val="ListParagraph"/>
              <w:tabs>
                <w:tab w:val="left" w:pos="1800"/>
              </w:tabs>
              <w:spacing w:line="276" w:lineRule="auto"/>
              <w:ind w:left="104"/>
              <w:jc w:val="both"/>
              <w:rPr>
                <w:rFonts w:asciiTheme="minorHAnsi" w:eastAsia="Times New Roman" w:hAnsiTheme="minorHAnsi" w:cstheme="minorHAnsi"/>
                <w:color w:val="000000"/>
              </w:rPr>
            </w:pPr>
          </w:p>
        </w:tc>
        <w:tc>
          <w:tcPr>
            <w:tcW w:w="630" w:type="dxa"/>
            <w:tcBorders>
              <w:bottom w:val="single" w:sz="4" w:space="0" w:color="000000"/>
            </w:tcBorders>
            <w:shd w:val="clear" w:color="auto" w:fill="auto"/>
          </w:tcPr>
          <w:p w:rsidR="00087546" w:rsidRPr="00506F9E" w:rsidRDefault="00087546" w:rsidP="00506F9E">
            <w:pPr>
              <w:pStyle w:val="ListParagraph"/>
              <w:tabs>
                <w:tab w:val="left" w:pos="1800"/>
              </w:tabs>
              <w:spacing w:line="276" w:lineRule="auto"/>
              <w:ind w:left="104"/>
              <w:jc w:val="both"/>
              <w:rPr>
                <w:rFonts w:asciiTheme="minorHAnsi" w:eastAsia="Times New Roman" w:hAnsiTheme="minorHAnsi" w:cstheme="minorHAnsi"/>
                <w:color w:val="000000"/>
              </w:rPr>
            </w:pPr>
          </w:p>
        </w:tc>
        <w:tc>
          <w:tcPr>
            <w:tcW w:w="720" w:type="dxa"/>
            <w:tcBorders>
              <w:bottom w:val="single" w:sz="4" w:space="0" w:color="000000"/>
            </w:tcBorders>
            <w:shd w:val="clear" w:color="auto" w:fill="auto"/>
          </w:tcPr>
          <w:p w:rsidR="00087546" w:rsidRPr="00CF7789" w:rsidRDefault="00087546" w:rsidP="00BF11F7">
            <w:pPr>
              <w:tabs>
                <w:tab w:val="left" w:pos="360"/>
              </w:tabs>
              <w:jc w:val="center"/>
              <w:rPr>
                <w:b/>
              </w:rPr>
            </w:pPr>
          </w:p>
        </w:tc>
        <w:tc>
          <w:tcPr>
            <w:tcW w:w="720" w:type="dxa"/>
            <w:tcBorders>
              <w:bottom w:val="single" w:sz="4" w:space="0" w:color="000000"/>
            </w:tcBorders>
            <w:shd w:val="clear" w:color="auto" w:fill="auto"/>
          </w:tcPr>
          <w:p w:rsidR="00087546" w:rsidRPr="00CF7789" w:rsidRDefault="00087546" w:rsidP="00BF11F7">
            <w:pPr>
              <w:tabs>
                <w:tab w:val="left" w:pos="360"/>
              </w:tabs>
              <w:jc w:val="center"/>
              <w:rPr>
                <w:b/>
              </w:rPr>
            </w:pPr>
          </w:p>
        </w:tc>
        <w:tc>
          <w:tcPr>
            <w:tcW w:w="630" w:type="dxa"/>
            <w:tcBorders>
              <w:bottom w:val="single" w:sz="4" w:space="0" w:color="000000"/>
            </w:tcBorders>
            <w:shd w:val="clear" w:color="auto" w:fill="auto"/>
          </w:tcPr>
          <w:p w:rsidR="00087546" w:rsidRPr="00CF7789" w:rsidRDefault="00087546" w:rsidP="00BF11F7">
            <w:pPr>
              <w:tabs>
                <w:tab w:val="left" w:pos="360"/>
              </w:tabs>
              <w:jc w:val="center"/>
              <w:rPr>
                <w:b/>
              </w:rPr>
            </w:pPr>
          </w:p>
        </w:tc>
        <w:tc>
          <w:tcPr>
            <w:tcW w:w="720" w:type="dxa"/>
            <w:tcBorders>
              <w:bottom w:val="single" w:sz="4" w:space="0" w:color="000000"/>
            </w:tcBorders>
            <w:shd w:val="clear" w:color="auto" w:fill="auto"/>
          </w:tcPr>
          <w:p w:rsidR="00087546" w:rsidRPr="00CF7789" w:rsidRDefault="00087546" w:rsidP="00BF11F7">
            <w:pPr>
              <w:tabs>
                <w:tab w:val="left" w:pos="360"/>
              </w:tabs>
              <w:jc w:val="center"/>
              <w:rPr>
                <w:b/>
              </w:rPr>
            </w:pPr>
          </w:p>
        </w:tc>
        <w:tc>
          <w:tcPr>
            <w:tcW w:w="630" w:type="dxa"/>
            <w:tcBorders>
              <w:bottom w:val="single" w:sz="4" w:space="0" w:color="000000"/>
            </w:tcBorders>
            <w:shd w:val="clear" w:color="auto" w:fill="auto"/>
          </w:tcPr>
          <w:p w:rsidR="00087546" w:rsidRPr="00CF7789" w:rsidRDefault="00087546" w:rsidP="00BF11F7">
            <w:pPr>
              <w:tabs>
                <w:tab w:val="left" w:pos="360"/>
              </w:tabs>
              <w:jc w:val="center"/>
              <w:rPr>
                <w:b/>
              </w:rPr>
            </w:pPr>
          </w:p>
        </w:tc>
      </w:tr>
      <w:tr w:rsidR="00506F9E" w:rsidRPr="0017609B" w:rsidTr="00E84FF6">
        <w:trPr>
          <w:tblHeader/>
        </w:trPr>
        <w:tc>
          <w:tcPr>
            <w:tcW w:w="1098" w:type="dxa"/>
            <w:gridSpan w:val="2"/>
            <w:shd w:val="clear" w:color="auto" w:fill="F2F2F2" w:themeFill="background1" w:themeFillShade="F2"/>
            <w:vAlign w:val="center"/>
          </w:tcPr>
          <w:p w:rsidR="00506F9E" w:rsidRPr="0017609B" w:rsidRDefault="00506F9E" w:rsidP="00506F9E">
            <w:pPr>
              <w:tabs>
                <w:tab w:val="left" w:pos="360"/>
              </w:tabs>
              <w:spacing w:line="276" w:lineRule="auto"/>
              <w:jc w:val="center"/>
              <w:rPr>
                <w:rFonts w:asciiTheme="minorHAnsi" w:hAnsiTheme="minorHAnsi" w:cstheme="minorHAnsi"/>
                <w:b/>
                <w:sz w:val="22"/>
                <w:szCs w:val="22"/>
              </w:rPr>
            </w:pPr>
            <w:r w:rsidRPr="0017609B">
              <w:rPr>
                <w:rFonts w:asciiTheme="minorHAnsi" w:hAnsiTheme="minorHAnsi" w:cstheme="minorHAnsi"/>
                <w:b/>
                <w:sz w:val="22"/>
                <w:szCs w:val="22"/>
              </w:rPr>
              <w:t>4.</w:t>
            </w:r>
          </w:p>
        </w:tc>
        <w:tc>
          <w:tcPr>
            <w:tcW w:w="1260" w:type="dxa"/>
            <w:gridSpan w:val="2"/>
            <w:shd w:val="clear" w:color="auto" w:fill="F2F2F2" w:themeFill="background1" w:themeFillShade="F2"/>
            <w:vAlign w:val="center"/>
          </w:tcPr>
          <w:p w:rsidR="00506F9E" w:rsidRPr="0017609B" w:rsidRDefault="00506F9E" w:rsidP="00506F9E">
            <w:pPr>
              <w:tabs>
                <w:tab w:val="left" w:pos="360"/>
              </w:tabs>
              <w:spacing w:line="276" w:lineRule="auto"/>
              <w:jc w:val="center"/>
              <w:rPr>
                <w:rFonts w:asciiTheme="minorHAnsi" w:hAnsiTheme="minorHAnsi" w:cstheme="minorHAnsi"/>
                <w:b/>
                <w:sz w:val="22"/>
                <w:szCs w:val="22"/>
              </w:rPr>
            </w:pPr>
          </w:p>
        </w:tc>
        <w:tc>
          <w:tcPr>
            <w:tcW w:w="9450" w:type="dxa"/>
            <w:shd w:val="clear" w:color="auto" w:fill="F2F2F2" w:themeFill="background1" w:themeFillShade="F2"/>
          </w:tcPr>
          <w:p w:rsidR="00506F9E" w:rsidRPr="0017609B" w:rsidRDefault="00506F9E" w:rsidP="00506F9E">
            <w:pPr>
              <w:pStyle w:val="ListParagraph"/>
              <w:spacing w:line="276" w:lineRule="auto"/>
              <w:ind w:left="264"/>
              <w:contextualSpacing/>
              <w:jc w:val="both"/>
              <w:rPr>
                <w:rFonts w:asciiTheme="minorHAnsi" w:eastAsia="Times New Roman" w:hAnsiTheme="minorHAnsi" w:cstheme="minorHAnsi"/>
                <w:color w:val="000000"/>
              </w:rPr>
            </w:pPr>
            <w:r w:rsidRPr="0017609B">
              <w:rPr>
                <w:rFonts w:asciiTheme="minorHAnsi" w:eastAsia="Times New Roman" w:hAnsiTheme="minorHAnsi" w:cstheme="minorHAnsi"/>
                <w:color w:val="000000"/>
              </w:rPr>
              <w:t>Market Valuation</w:t>
            </w:r>
          </w:p>
        </w:tc>
        <w:tc>
          <w:tcPr>
            <w:tcW w:w="1980" w:type="dxa"/>
            <w:shd w:val="clear" w:color="auto" w:fill="F2F2F2" w:themeFill="background1" w:themeFillShade="F2"/>
          </w:tcPr>
          <w:p w:rsidR="00506F9E" w:rsidRPr="0017609B" w:rsidRDefault="00506F9E" w:rsidP="00506F9E">
            <w:pPr>
              <w:tabs>
                <w:tab w:val="left" w:pos="360"/>
              </w:tabs>
              <w:spacing w:line="276" w:lineRule="auto"/>
              <w:jc w:val="both"/>
              <w:rPr>
                <w:rFonts w:asciiTheme="minorHAnsi" w:hAnsiTheme="minorHAnsi" w:cstheme="minorHAnsi"/>
                <w:b/>
                <w:sz w:val="22"/>
                <w:szCs w:val="22"/>
              </w:rPr>
            </w:pPr>
          </w:p>
        </w:tc>
        <w:tc>
          <w:tcPr>
            <w:tcW w:w="630" w:type="dxa"/>
            <w:shd w:val="clear" w:color="auto" w:fill="F2F2F2" w:themeFill="background1" w:themeFillShade="F2"/>
          </w:tcPr>
          <w:p w:rsidR="00506F9E" w:rsidRPr="0017609B" w:rsidRDefault="00506F9E" w:rsidP="00506F9E">
            <w:pPr>
              <w:tabs>
                <w:tab w:val="left" w:pos="360"/>
              </w:tabs>
              <w:spacing w:line="276" w:lineRule="auto"/>
              <w:jc w:val="both"/>
              <w:rPr>
                <w:rFonts w:asciiTheme="minorHAnsi" w:hAnsiTheme="minorHAnsi" w:cstheme="minorHAnsi"/>
                <w:b/>
                <w:sz w:val="22"/>
                <w:szCs w:val="22"/>
              </w:rPr>
            </w:pPr>
          </w:p>
        </w:tc>
        <w:tc>
          <w:tcPr>
            <w:tcW w:w="720" w:type="dxa"/>
            <w:shd w:val="clear" w:color="auto" w:fill="F2F2F2" w:themeFill="background1" w:themeFillShade="F2"/>
          </w:tcPr>
          <w:p w:rsidR="00506F9E" w:rsidRPr="0017609B" w:rsidRDefault="00506F9E" w:rsidP="00BF11F7">
            <w:pPr>
              <w:tabs>
                <w:tab w:val="left" w:pos="360"/>
              </w:tabs>
              <w:jc w:val="both"/>
              <w:rPr>
                <w:b/>
              </w:rPr>
            </w:pPr>
          </w:p>
        </w:tc>
        <w:tc>
          <w:tcPr>
            <w:tcW w:w="720" w:type="dxa"/>
            <w:shd w:val="clear" w:color="auto" w:fill="F2F2F2" w:themeFill="background1" w:themeFillShade="F2"/>
          </w:tcPr>
          <w:p w:rsidR="00506F9E" w:rsidRPr="0017609B" w:rsidRDefault="00506F9E" w:rsidP="00BF11F7">
            <w:pPr>
              <w:tabs>
                <w:tab w:val="left" w:pos="360"/>
              </w:tabs>
              <w:jc w:val="both"/>
              <w:rPr>
                <w:b/>
              </w:rPr>
            </w:pPr>
          </w:p>
        </w:tc>
        <w:tc>
          <w:tcPr>
            <w:tcW w:w="630" w:type="dxa"/>
            <w:shd w:val="clear" w:color="auto" w:fill="F2F2F2" w:themeFill="background1" w:themeFillShade="F2"/>
          </w:tcPr>
          <w:p w:rsidR="00506F9E" w:rsidRPr="0017609B" w:rsidRDefault="00506F9E" w:rsidP="00BF11F7">
            <w:pPr>
              <w:tabs>
                <w:tab w:val="left" w:pos="360"/>
              </w:tabs>
              <w:jc w:val="both"/>
              <w:rPr>
                <w:b/>
              </w:rPr>
            </w:pPr>
          </w:p>
        </w:tc>
        <w:tc>
          <w:tcPr>
            <w:tcW w:w="720" w:type="dxa"/>
            <w:shd w:val="clear" w:color="auto" w:fill="F2F2F2" w:themeFill="background1" w:themeFillShade="F2"/>
          </w:tcPr>
          <w:p w:rsidR="00506F9E" w:rsidRPr="0017609B" w:rsidRDefault="00506F9E" w:rsidP="00BF11F7">
            <w:pPr>
              <w:tabs>
                <w:tab w:val="left" w:pos="360"/>
              </w:tabs>
              <w:jc w:val="both"/>
              <w:rPr>
                <w:b/>
              </w:rPr>
            </w:pPr>
          </w:p>
        </w:tc>
        <w:tc>
          <w:tcPr>
            <w:tcW w:w="630" w:type="dxa"/>
            <w:shd w:val="clear" w:color="auto" w:fill="F2F2F2" w:themeFill="background1" w:themeFillShade="F2"/>
          </w:tcPr>
          <w:p w:rsidR="00506F9E" w:rsidRPr="0017609B" w:rsidRDefault="00506F9E" w:rsidP="00BF11F7">
            <w:pPr>
              <w:tabs>
                <w:tab w:val="left" w:pos="360"/>
              </w:tabs>
              <w:jc w:val="both"/>
              <w:rPr>
                <w:b/>
              </w:rPr>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r w:rsidRPr="00506F9E">
              <w:rPr>
                <w:rFonts w:asciiTheme="minorHAnsi" w:hAnsiTheme="minorHAnsi" w:cstheme="minorHAnsi"/>
                <w:sz w:val="22"/>
                <w:szCs w:val="22"/>
              </w:rPr>
              <w:t>4.a.</w:t>
            </w: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r w:rsidRPr="00506F9E">
              <w:rPr>
                <w:rFonts w:asciiTheme="minorHAnsi" w:hAnsiTheme="minorHAnsi" w:cstheme="minorHAnsi"/>
                <w:sz w:val="22"/>
                <w:szCs w:val="22"/>
              </w:rPr>
              <w:t>M</w:t>
            </w:r>
          </w:p>
        </w:tc>
        <w:tc>
          <w:tcPr>
            <w:tcW w:w="9450" w:type="dxa"/>
            <w:shd w:val="clear" w:color="auto" w:fill="auto"/>
          </w:tcPr>
          <w:p w:rsidR="00506F9E" w:rsidRPr="00506F9E" w:rsidRDefault="00506F9E" w:rsidP="00506F9E">
            <w:pPr>
              <w:pStyle w:val="ListParagraph"/>
              <w:spacing w:line="276" w:lineRule="auto"/>
              <w:ind w:left="714"/>
              <w:contextualSpacing/>
              <w:jc w:val="both"/>
              <w:rPr>
                <w:rFonts w:asciiTheme="minorHAnsi" w:eastAsia="Times New Roman" w:hAnsiTheme="minorHAnsi" w:cstheme="minorHAnsi"/>
                <w:b/>
                <w:color w:val="000000"/>
              </w:rPr>
            </w:pPr>
            <w:r w:rsidRPr="00506F9E">
              <w:rPr>
                <w:rFonts w:asciiTheme="minorHAnsi" w:eastAsia="Times New Roman" w:hAnsiTheme="minorHAnsi" w:cstheme="minorHAnsi"/>
                <w:color w:val="000000"/>
              </w:rPr>
              <w:t xml:space="preserve">Comparable Sales (Residential, Farm and Vacant)  - </w:t>
            </w:r>
            <w:r w:rsidRPr="00506F9E">
              <w:rPr>
                <w:rFonts w:asciiTheme="minorHAnsi" w:eastAsia="Times New Roman" w:hAnsiTheme="minorHAnsi" w:cstheme="minorHAnsi"/>
                <w:b/>
                <w:color w:val="000000"/>
              </w:rPr>
              <w:t>See Exhibit 34 Sample Comparable Sales Report</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9450" w:type="dxa"/>
            <w:shd w:val="clear" w:color="auto" w:fill="auto"/>
          </w:tcPr>
          <w:p w:rsidR="00506F9E" w:rsidRPr="00506F9E" w:rsidRDefault="00506F9E" w:rsidP="00506F9E">
            <w:pPr>
              <w:pStyle w:val="ListParagraph"/>
              <w:numPr>
                <w:ilvl w:val="2"/>
                <w:numId w:val="13"/>
              </w:numPr>
              <w:spacing w:line="276" w:lineRule="auto"/>
              <w:ind w:left="1800"/>
              <w:contextualSpacing/>
              <w:jc w:val="both"/>
              <w:rPr>
                <w:rFonts w:asciiTheme="minorHAnsi" w:eastAsia="Times New Roman" w:hAnsiTheme="minorHAnsi" w:cstheme="minorHAnsi"/>
                <w:color w:val="000000"/>
              </w:rPr>
            </w:pPr>
            <w:r w:rsidRPr="00506F9E">
              <w:rPr>
                <w:rFonts w:asciiTheme="minorHAnsi" w:eastAsia="Times New Roman" w:hAnsiTheme="minorHAnsi" w:cstheme="minorHAnsi"/>
              </w:rPr>
              <w:t xml:space="preserve">The system </w:t>
            </w:r>
            <w:r w:rsidRPr="00506F9E">
              <w:rPr>
                <w:rFonts w:asciiTheme="minorHAnsi" w:eastAsia="Times New Roman" w:hAnsiTheme="minorHAnsi" w:cstheme="minorHAnsi"/>
                <w:color w:val="000000"/>
              </w:rPr>
              <w:t>must</w:t>
            </w:r>
            <w:r w:rsidRPr="00506F9E">
              <w:rPr>
                <w:rFonts w:asciiTheme="minorHAnsi" w:eastAsia="Times New Roman" w:hAnsiTheme="minorHAnsi" w:cstheme="minorHAnsi"/>
              </w:rPr>
              <w:t xml:space="preserve"> provide a </w:t>
            </w:r>
            <w:r w:rsidRPr="00506F9E">
              <w:rPr>
                <w:rFonts w:asciiTheme="minorHAnsi" w:hAnsiTheme="minorHAnsi" w:cstheme="minorHAnsi"/>
              </w:rPr>
              <w:t>selection and adjustment of comparable sales in order to predict an estimate of market value for a chosen subject property.  The system must be capable of processing residential, farm and vacant properties.</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9450" w:type="dxa"/>
            <w:shd w:val="clear" w:color="auto" w:fill="auto"/>
          </w:tcPr>
          <w:p w:rsidR="00506F9E" w:rsidRPr="00506F9E" w:rsidRDefault="00506F9E" w:rsidP="00506F9E">
            <w:pPr>
              <w:pStyle w:val="ListParagraph"/>
              <w:numPr>
                <w:ilvl w:val="2"/>
                <w:numId w:val="13"/>
              </w:numPr>
              <w:spacing w:line="276" w:lineRule="auto"/>
              <w:ind w:left="1800"/>
              <w:contextualSpacing/>
              <w:jc w:val="both"/>
              <w:rPr>
                <w:rFonts w:asciiTheme="minorHAnsi" w:eastAsia="Times New Roman" w:hAnsiTheme="minorHAnsi" w:cstheme="minorHAnsi"/>
                <w:color w:val="000000"/>
              </w:rPr>
            </w:pPr>
            <w:r w:rsidRPr="00506F9E">
              <w:rPr>
                <w:rFonts w:asciiTheme="minorHAnsi" w:eastAsia="Times New Roman" w:hAnsiTheme="minorHAnsi" w:cstheme="minorHAnsi"/>
              </w:rPr>
              <w:t>The system must be equipped to allow:</w:t>
            </w:r>
          </w:p>
          <w:p w:rsidR="00506F9E" w:rsidRPr="00506F9E" w:rsidRDefault="00506F9E" w:rsidP="00506F9E">
            <w:pPr>
              <w:pStyle w:val="ListParagraph"/>
              <w:numPr>
                <w:ilvl w:val="4"/>
                <w:numId w:val="17"/>
              </w:numPr>
              <w:spacing w:line="276" w:lineRule="auto"/>
              <w:ind w:left="2149"/>
              <w:contextualSpacing/>
              <w:jc w:val="both"/>
              <w:rPr>
                <w:rFonts w:asciiTheme="minorHAnsi" w:eastAsia="Times New Roman" w:hAnsiTheme="minorHAnsi" w:cstheme="minorHAnsi"/>
                <w:color w:val="000000"/>
              </w:rPr>
            </w:pPr>
            <w:r w:rsidRPr="00506F9E">
              <w:rPr>
                <w:rFonts w:asciiTheme="minorHAnsi" w:eastAsia="Times New Roman" w:hAnsiTheme="minorHAnsi" w:cstheme="minorHAnsi"/>
              </w:rPr>
              <w:t>Customization of options, ranges and values for sales population, point values (continuous, binary and linearized), and comparable neighborhoods</w:t>
            </w:r>
            <w:r w:rsidRPr="00506F9E">
              <w:rPr>
                <w:rFonts w:asciiTheme="minorHAnsi" w:eastAsia="Times New Roman" w:hAnsiTheme="minorHAnsi" w:cstheme="minorHAnsi"/>
                <w:color w:val="000000"/>
              </w:rPr>
              <w:t>.</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9450" w:type="dxa"/>
            <w:shd w:val="clear" w:color="auto" w:fill="auto"/>
          </w:tcPr>
          <w:p w:rsidR="00506F9E" w:rsidRPr="00506F9E" w:rsidRDefault="00506F9E" w:rsidP="00506F9E">
            <w:pPr>
              <w:pStyle w:val="ListParagraph"/>
              <w:numPr>
                <w:ilvl w:val="4"/>
                <w:numId w:val="17"/>
              </w:numPr>
              <w:spacing w:line="276" w:lineRule="auto"/>
              <w:ind w:left="2149"/>
              <w:contextualSpacing/>
              <w:jc w:val="both"/>
              <w:rPr>
                <w:rFonts w:asciiTheme="minorHAnsi" w:eastAsia="Times New Roman" w:hAnsiTheme="minorHAnsi" w:cstheme="minorHAnsi"/>
                <w:color w:val="000000"/>
              </w:rPr>
            </w:pPr>
            <w:r w:rsidRPr="00506F9E">
              <w:rPr>
                <w:rFonts w:asciiTheme="minorHAnsi" w:hAnsiTheme="minorHAnsi" w:cstheme="minorHAnsi"/>
              </w:rPr>
              <w:t>Selection of sales by county, town, or village.  Within municipality, a primary search by jurisdiction, neighborhood, property class, building style, school code or comparable neighborhoods.</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9450" w:type="dxa"/>
            <w:shd w:val="clear" w:color="auto" w:fill="auto"/>
          </w:tcPr>
          <w:p w:rsidR="00506F9E" w:rsidRPr="00506F9E" w:rsidRDefault="00506F9E" w:rsidP="00506F9E">
            <w:pPr>
              <w:pStyle w:val="ListParagraph"/>
              <w:numPr>
                <w:ilvl w:val="4"/>
                <w:numId w:val="17"/>
              </w:numPr>
              <w:spacing w:line="276" w:lineRule="auto"/>
              <w:ind w:left="2149"/>
              <w:contextualSpacing/>
              <w:jc w:val="both"/>
              <w:rPr>
                <w:rFonts w:asciiTheme="minorHAnsi" w:eastAsia="Times New Roman" w:hAnsiTheme="minorHAnsi" w:cstheme="minorHAnsi"/>
                <w:color w:val="000000"/>
              </w:rPr>
            </w:pPr>
            <w:r w:rsidRPr="00506F9E">
              <w:rPr>
                <w:rFonts w:asciiTheme="minorHAnsi" w:hAnsiTheme="minorHAnsi" w:cstheme="minorHAnsi"/>
              </w:rPr>
              <w:t>The option to run sales against sales, with the ability to exclude subject sales from the predicted value calculation.</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r w:rsidR="00506F9E" w:rsidRPr="00CF7789" w:rsidTr="007763E2">
        <w:trPr>
          <w:tblHeader/>
        </w:trPr>
        <w:tc>
          <w:tcPr>
            <w:tcW w:w="1098"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1260" w:type="dxa"/>
            <w:gridSpan w:val="2"/>
            <w:shd w:val="clear" w:color="auto" w:fill="auto"/>
            <w:vAlign w:val="center"/>
          </w:tcPr>
          <w:p w:rsidR="00506F9E" w:rsidRPr="00506F9E" w:rsidRDefault="00506F9E" w:rsidP="00506F9E">
            <w:pPr>
              <w:tabs>
                <w:tab w:val="left" w:pos="360"/>
              </w:tabs>
              <w:spacing w:line="276" w:lineRule="auto"/>
              <w:jc w:val="center"/>
              <w:rPr>
                <w:rFonts w:asciiTheme="minorHAnsi" w:hAnsiTheme="minorHAnsi" w:cstheme="minorHAnsi"/>
                <w:sz w:val="22"/>
                <w:szCs w:val="22"/>
              </w:rPr>
            </w:pPr>
          </w:p>
        </w:tc>
        <w:tc>
          <w:tcPr>
            <w:tcW w:w="9450" w:type="dxa"/>
            <w:shd w:val="clear" w:color="auto" w:fill="auto"/>
          </w:tcPr>
          <w:p w:rsidR="00506F9E" w:rsidRPr="00506F9E" w:rsidRDefault="00506F9E" w:rsidP="00506F9E">
            <w:pPr>
              <w:pStyle w:val="ListParagraph"/>
              <w:numPr>
                <w:ilvl w:val="4"/>
                <w:numId w:val="17"/>
              </w:numPr>
              <w:spacing w:line="276" w:lineRule="auto"/>
              <w:ind w:left="2149"/>
              <w:contextualSpacing/>
              <w:jc w:val="both"/>
              <w:rPr>
                <w:rFonts w:asciiTheme="minorHAnsi" w:eastAsia="Times New Roman" w:hAnsiTheme="minorHAnsi" w:cstheme="minorHAnsi"/>
                <w:color w:val="000000"/>
              </w:rPr>
            </w:pPr>
            <w:r w:rsidRPr="00506F9E">
              <w:rPr>
                <w:rFonts w:asciiTheme="minorHAnsi" w:hAnsiTheme="minorHAnsi" w:cstheme="minorHAnsi"/>
              </w:rPr>
              <w:t xml:space="preserve">Selection of sales based on a pre-determined comparable regions file (e.g., comparable areas within the state, comparable towns within county, comparable neighborhoods within a municipality) such that only sales </w:t>
            </w:r>
          </w:p>
        </w:tc>
        <w:tc>
          <w:tcPr>
            <w:tcW w:w="198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630" w:type="dxa"/>
            <w:shd w:val="clear" w:color="auto" w:fill="auto"/>
          </w:tcPr>
          <w:p w:rsidR="00506F9E" w:rsidRPr="00506F9E" w:rsidRDefault="00506F9E" w:rsidP="00506F9E">
            <w:pPr>
              <w:tabs>
                <w:tab w:val="left" w:pos="360"/>
              </w:tabs>
              <w:spacing w:line="276" w:lineRule="auto"/>
              <w:jc w:val="both"/>
              <w:rPr>
                <w:rFonts w:asciiTheme="minorHAnsi" w:hAnsiTheme="minorHAnsi" w:cstheme="minorHAnsi"/>
                <w:sz w:val="22"/>
                <w:szCs w:val="22"/>
              </w:rPr>
            </w:pPr>
          </w:p>
        </w:tc>
        <w:tc>
          <w:tcPr>
            <w:tcW w:w="72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c>
          <w:tcPr>
            <w:tcW w:w="720" w:type="dxa"/>
            <w:shd w:val="clear" w:color="auto" w:fill="auto"/>
          </w:tcPr>
          <w:p w:rsidR="00506F9E" w:rsidRDefault="00506F9E" w:rsidP="00BF11F7">
            <w:pPr>
              <w:tabs>
                <w:tab w:val="left" w:pos="360"/>
              </w:tabs>
              <w:jc w:val="both"/>
            </w:pPr>
          </w:p>
        </w:tc>
        <w:tc>
          <w:tcPr>
            <w:tcW w:w="630" w:type="dxa"/>
            <w:shd w:val="clear" w:color="auto" w:fill="auto"/>
          </w:tcPr>
          <w:p w:rsidR="00506F9E" w:rsidRDefault="00506F9E" w:rsidP="00BF11F7">
            <w:pPr>
              <w:tabs>
                <w:tab w:val="left" w:pos="360"/>
              </w:tabs>
              <w:jc w:val="both"/>
            </w:pPr>
          </w:p>
        </w:tc>
      </w:tr>
    </w:tbl>
    <w:p w:rsidR="00920821" w:rsidRDefault="00920821" w:rsidP="0035366F">
      <w:pPr>
        <w:pStyle w:val="Heading1"/>
        <w:jc w:val="center"/>
        <w:rPr>
          <w:rFonts w:ascii="Calibri" w:hAnsi="Calibri" w:cs="Calibri"/>
          <w:sz w:val="28"/>
          <w:szCs w:val="28"/>
        </w:rPr>
        <w:sectPr w:rsidR="00920821" w:rsidSect="00920821">
          <w:footerReference w:type="default" r:id="rId14"/>
          <w:footnotePr>
            <w:numFmt w:val="lowerLetter"/>
          </w:footnotePr>
          <w:endnotePr>
            <w:numFmt w:val="lowerLetter"/>
          </w:endnotePr>
          <w:pgSz w:w="20160" w:h="12240" w:orient="landscape" w:code="5"/>
          <w:pgMar w:top="1440" w:right="1080" w:bottom="1440" w:left="1080" w:header="360" w:footer="346" w:gutter="0"/>
          <w:pgNumType w:start="309"/>
          <w:cols w:space="720"/>
        </w:sectPr>
      </w:pPr>
    </w:p>
    <w:p w:rsidR="0035366F" w:rsidRDefault="0035366F" w:rsidP="0035366F">
      <w:pPr>
        <w:pStyle w:val="Heading1"/>
        <w:jc w:val="center"/>
        <w:rPr>
          <w:rFonts w:ascii="Calibri" w:hAnsi="Calibri" w:cs="Calibri"/>
          <w:sz w:val="28"/>
          <w:szCs w:val="28"/>
        </w:rPr>
      </w:pPr>
      <w:r>
        <w:rPr>
          <w:rFonts w:ascii="Calibri" w:hAnsi="Calibri" w:cs="Calibri"/>
          <w:sz w:val="28"/>
          <w:szCs w:val="28"/>
        </w:rPr>
        <w:lastRenderedPageBreak/>
        <w:t xml:space="preserve">Attachment </w:t>
      </w:r>
      <w:r>
        <w:rPr>
          <w:rFonts w:ascii="Calibri" w:hAnsi="Calibri" w:cs="Calibri"/>
          <w:sz w:val="28"/>
          <w:szCs w:val="28"/>
          <w:lang w:val="en-US"/>
        </w:rPr>
        <w:t>CC</w:t>
      </w:r>
      <w:r>
        <w:rPr>
          <w:rFonts w:ascii="Calibri" w:hAnsi="Calibri" w:cs="Calibri"/>
          <w:sz w:val="28"/>
          <w:szCs w:val="28"/>
        </w:rPr>
        <w:t xml:space="preserve"> – Insurance Response Form</w:t>
      </w:r>
      <w:bookmarkEnd w:id="724"/>
      <w:bookmarkEnd w:id="725"/>
      <w:bookmarkEnd w:id="726"/>
    </w:p>
    <w:p w:rsidR="0035366F" w:rsidRPr="0035366F" w:rsidRDefault="0035366F" w:rsidP="0035366F">
      <w:pPr>
        <w:spacing w:before="240" w:after="240" w:line="276" w:lineRule="auto"/>
        <w:jc w:val="both"/>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Prior to the commencement of services to be provided by the Contractor hereunder, the Contractor shall file with The People of New York State, Department of Taxation and Finance, Certificates of Insurance evidencing compliance with all requirements contained in the contract.  Such certificates shall be of form and substance acceptable to the Department.</w:t>
      </w:r>
    </w:p>
    <w:p w:rsidR="0035366F" w:rsidRPr="0035366F" w:rsidRDefault="0035366F" w:rsidP="0035366F">
      <w:pPr>
        <w:spacing w:before="240" w:after="240" w:line="276" w:lineRule="auto"/>
        <w:rPr>
          <w:rFonts w:asciiTheme="minorHAnsi" w:hAnsiTheme="minorHAnsi" w:cstheme="minorHAnsi"/>
          <w:strike/>
          <w:sz w:val="22"/>
          <w:szCs w:val="22"/>
          <w:highlight w:val="green"/>
        </w:rPr>
      </w:pPr>
    </w:p>
    <w:p w:rsidR="0035366F" w:rsidRPr="0035366F" w:rsidRDefault="0035366F" w:rsidP="0035366F">
      <w:pPr>
        <w:spacing w:before="240" w:after="240" w:line="276" w:lineRule="auto"/>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Bidder Affirmation</w:t>
      </w:r>
    </w:p>
    <w:p w:rsidR="0035366F" w:rsidRPr="0035366F" w:rsidRDefault="0035366F" w:rsidP="0035366F">
      <w:pPr>
        <w:spacing w:before="240" w:after="240" w:line="276" w:lineRule="auto"/>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 xml:space="preserve">The </w:t>
      </w:r>
      <w:r w:rsidRPr="00023914">
        <w:rPr>
          <w:rFonts w:asciiTheme="minorHAnsi" w:hAnsiTheme="minorHAnsi" w:cstheme="minorHAnsi"/>
          <w:strike/>
          <w:sz w:val="22"/>
          <w:szCs w:val="22"/>
          <w:highlight w:val="green"/>
        </w:rPr>
        <w:t>Bidder affirms understanding of, and agrees to comply with the Insurance Requirements in Section VII.</w:t>
      </w:r>
      <w:r w:rsidR="00023914" w:rsidRPr="00023914">
        <w:rPr>
          <w:strike/>
          <w:color w:val="FF0000"/>
          <w:highlight w:val="green"/>
        </w:rPr>
        <w:t xml:space="preserve"> </w:t>
      </w:r>
      <w:r w:rsidR="00023914" w:rsidRPr="00023914">
        <w:rPr>
          <w:rFonts w:asciiTheme="minorHAnsi" w:hAnsiTheme="minorHAnsi" w:cstheme="minorHAnsi"/>
          <w:strike/>
          <w:color w:val="FF0000"/>
          <w:sz w:val="22"/>
          <w:szCs w:val="22"/>
          <w:highlight w:val="green"/>
        </w:rPr>
        <w:t>General Requirements</w:t>
      </w:r>
      <w:r w:rsidR="00023914" w:rsidRPr="00023914">
        <w:rPr>
          <w:strike/>
          <w:color w:val="FF0000"/>
          <w:highlight w:val="green"/>
        </w:rPr>
        <w:t xml:space="preserve">, </w:t>
      </w:r>
      <w:r w:rsidRPr="00023914">
        <w:rPr>
          <w:rFonts w:asciiTheme="minorHAnsi" w:hAnsiTheme="minorHAnsi" w:cstheme="minorHAnsi"/>
          <w:strike/>
          <w:sz w:val="22"/>
          <w:szCs w:val="22"/>
          <w:highlight w:val="green"/>
        </w:rPr>
        <w:t>F.:</w:t>
      </w:r>
    </w:p>
    <w:p w:rsidR="0035366F" w:rsidRPr="0035366F" w:rsidRDefault="0035366F" w:rsidP="0035366F">
      <w:pPr>
        <w:spacing w:before="240" w:after="240" w:line="276" w:lineRule="auto"/>
        <w:ind w:left="2160"/>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 xml:space="preserve">Yes  </w:t>
      </w:r>
      <w:r w:rsidRPr="0035366F">
        <w:rPr>
          <w:rFonts w:asciiTheme="minorHAnsi" w:hAnsiTheme="minorHAnsi" w:cstheme="minorHAnsi"/>
          <w:strike/>
          <w:sz w:val="22"/>
          <w:szCs w:val="22"/>
          <w:highlight w:val="green"/>
        </w:rPr>
        <w:fldChar w:fldCharType="begin">
          <w:ffData>
            <w:name w:val="Check41"/>
            <w:enabled/>
            <w:calcOnExit w:val="0"/>
            <w:checkBox>
              <w:sizeAuto/>
              <w:default w:val="0"/>
            </w:checkBox>
          </w:ffData>
        </w:fldChar>
      </w:r>
      <w:bookmarkStart w:id="727" w:name="Check41"/>
      <w:r w:rsidRPr="0035366F">
        <w:rPr>
          <w:rFonts w:asciiTheme="minorHAnsi" w:hAnsiTheme="minorHAnsi" w:cstheme="minorHAnsi"/>
          <w:strike/>
          <w:sz w:val="22"/>
          <w:szCs w:val="22"/>
          <w:highlight w:val="green"/>
        </w:rPr>
        <w:instrText xml:space="preserve"> FORMCHECKBOX </w:instrText>
      </w:r>
      <w:r w:rsidR="00007B3C">
        <w:rPr>
          <w:rFonts w:asciiTheme="minorHAnsi" w:hAnsiTheme="minorHAnsi" w:cstheme="minorHAnsi"/>
          <w:strike/>
          <w:sz w:val="22"/>
          <w:szCs w:val="22"/>
          <w:highlight w:val="green"/>
        </w:rPr>
      </w:r>
      <w:r w:rsidR="00007B3C">
        <w:rPr>
          <w:rFonts w:asciiTheme="minorHAnsi" w:hAnsiTheme="minorHAnsi" w:cstheme="minorHAnsi"/>
          <w:strike/>
          <w:sz w:val="22"/>
          <w:szCs w:val="22"/>
          <w:highlight w:val="green"/>
        </w:rPr>
        <w:fldChar w:fldCharType="separate"/>
      </w:r>
      <w:r w:rsidRPr="0035366F">
        <w:rPr>
          <w:rFonts w:asciiTheme="minorHAnsi" w:hAnsiTheme="minorHAnsi" w:cstheme="minorHAnsi"/>
          <w:strike/>
          <w:sz w:val="22"/>
          <w:szCs w:val="22"/>
          <w:highlight w:val="green"/>
        </w:rPr>
        <w:fldChar w:fldCharType="end"/>
      </w:r>
      <w:bookmarkEnd w:id="727"/>
      <w:r w:rsidRPr="0035366F">
        <w:rPr>
          <w:rFonts w:asciiTheme="minorHAnsi" w:hAnsiTheme="minorHAnsi" w:cstheme="minorHAnsi"/>
          <w:strike/>
          <w:sz w:val="22"/>
          <w:szCs w:val="22"/>
          <w:highlight w:val="green"/>
        </w:rPr>
        <w:t xml:space="preserve">  No  </w:t>
      </w:r>
      <w:r w:rsidRPr="0035366F">
        <w:rPr>
          <w:rFonts w:asciiTheme="minorHAnsi" w:hAnsiTheme="minorHAnsi" w:cstheme="minorHAnsi"/>
          <w:strike/>
          <w:sz w:val="22"/>
          <w:szCs w:val="22"/>
          <w:highlight w:val="green"/>
        </w:rPr>
        <w:fldChar w:fldCharType="begin">
          <w:ffData>
            <w:name w:val="Check42"/>
            <w:enabled/>
            <w:calcOnExit w:val="0"/>
            <w:checkBox>
              <w:sizeAuto/>
              <w:default w:val="0"/>
            </w:checkBox>
          </w:ffData>
        </w:fldChar>
      </w:r>
      <w:bookmarkStart w:id="728" w:name="Check42"/>
      <w:r w:rsidRPr="0035366F">
        <w:rPr>
          <w:rFonts w:asciiTheme="minorHAnsi" w:hAnsiTheme="minorHAnsi" w:cstheme="minorHAnsi"/>
          <w:strike/>
          <w:sz w:val="22"/>
          <w:szCs w:val="22"/>
          <w:highlight w:val="green"/>
        </w:rPr>
        <w:instrText xml:space="preserve"> FORMCHECKBOX </w:instrText>
      </w:r>
      <w:r w:rsidR="00007B3C">
        <w:rPr>
          <w:rFonts w:asciiTheme="minorHAnsi" w:hAnsiTheme="minorHAnsi" w:cstheme="minorHAnsi"/>
          <w:strike/>
          <w:sz w:val="22"/>
          <w:szCs w:val="22"/>
          <w:highlight w:val="green"/>
        </w:rPr>
      </w:r>
      <w:r w:rsidR="00007B3C">
        <w:rPr>
          <w:rFonts w:asciiTheme="minorHAnsi" w:hAnsiTheme="minorHAnsi" w:cstheme="minorHAnsi"/>
          <w:strike/>
          <w:sz w:val="22"/>
          <w:szCs w:val="22"/>
          <w:highlight w:val="green"/>
        </w:rPr>
        <w:fldChar w:fldCharType="separate"/>
      </w:r>
      <w:r w:rsidRPr="0035366F">
        <w:rPr>
          <w:rFonts w:asciiTheme="minorHAnsi" w:hAnsiTheme="minorHAnsi" w:cstheme="minorHAnsi"/>
          <w:strike/>
          <w:sz w:val="22"/>
          <w:szCs w:val="22"/>
          <w:highlight w:val="green"/>
        </w:rPr>
        <w:fldChar w:fldCharType="end"/>
      </w:r>
      <w:bookmarkEnd w:id="728"/>
    </w:p>
    <w:p w:rsidR="0035366F" w:rsidRPr="0035366F" w:rsidRDefault="0035366F" w:rsidP="0035366F">
      <w:pPr>
        <w:spacing w:before="240" w:after="240" w:line="276" w:lineRule="auto"/>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Firm Name:  ___________________________________________</w:t>
      </w:r>
    </w:p>
    <w:p w:rsidR="0035366F" w:rsidRPr="0035366F" w:rsidRDefault="0035366F" w:rsidP="0035366F">
      <w:pPr>
        <w:spacing w:before="240" w:after="240" w:line="276" w:lineRule="auto"/>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Authorized Representative:  ______________________________</w:t>
      </w:r>
    </w:p>
    <w:p w:rsidR="0035366F" w:rsidRPr="0035366F" w:rsidRDefault="0035366F" w:rsidP="0035366F">
      <w:pPr>
        <w:spacing w:before="240" w:after="240" w:line="276" w:lineRule="auto"/>
        <w:rPr>
          <w:rFonts w:asciiTheme="minorHAnsi" w:hAnsiTheme="minorHAnsi" w:cstheme="minorHAnsi"/>
          <w:strike/>
          <w:sz w:val="22"/>
          <w:szCs w:val="22"/>
          <w:highlight w:val="green"/>
        </w:rPr>
      </w:pPr>
      <w:r w:rsidRPr="0035366F">
        <w:rPr>
          <w:rFonts w:asciiTheme="minorHAnsi" w:hAnsiTheme="minorHAnsi" w:cstheme="minorHAnsi"/>
          <w:strike/>
          <w:sz w:val="22"/>
          <w:szCs w:val="22"/>
          <w:highlight w:val="green"/>
        </w:rPr>
        <w:t>Representative’s Signature:  _______________________________</w:t>
      </w:r>
    </w:p>
    <w:p w:rsidR="0035366F" w:rsidRPr="0035366F" w:rsidRDefault="0035366F" w:rsidP="0035366F">
      <w:pPr>
        <w:spacing w:before="240" w:after="240" w:line="276" w:lineRule="auto"/>
        <w:rPr>
          <w:rFonts w:asciiTheme="minorHAnsi" w:hAnsiTheme="minorHAnsi" w:cstheme="minorHAnsi"/>
          <w:strike/>
          <w:sz w:val="22"/>
          <w:szCs w:val="22"/>
        </w:rPr>
      </w:pPr>
      <w:r w:rsidRPr="0035366F">
        <w:rPr>
          <w:rFonts w:asciiTheme="minorHAnsi" w:hAnsiTheme="minorHAnsi" w:cstheme="minorHAnsi"/>
          <w:strike/>
          <w:sz w:val="22"/>
          <w:szCs w:val="22"/>
          <w:highlight w:val="green"/>
        </w:rPr>
        <w:t>Date:  ________________________________________________</w:t>
      </w:r>
    </w:p>
    <w:p w:rsidR="0035366F" w:rsidRPr="0035366F" w:rsidRDefault="0035366F" w:rsidP="0035366F"/>
    <w:p w:rsidR="00023914" w:rsidRDefault="00023914" w:rsidP="0041322B">
      <w:pPr>
        <w:sectPr w:rsidR="00023914" w:rsidSect="00AE0F99">
          <w:footerReference w:type="default" r:id="rId15"/>
          <w:footnotePr>
            <w:numFmt w:val="lowerLetter"/>
          </w:footnotePr>
          <w:endnotePr>
            <w:numFmt w:val="lowerLetter"/>
          </w:endnotePr>
          <w:pgSz w:w="12240" w:h="15840"/>
          <w:pgMar w:top="1080" w:right="1440" w:bottom="1080" w:left="1440" w:header="360" w:footer="345" w:gutter="0"/>
          <w:pgNumType w:start="309"/>
          <w:cols w:space="720"/>
        </w:sectPr>
      </w:pPr>
    </w:p>
    <w:p w:rsidR="00D809DD" w:rsidRPr="00D809DD" w:rsidRDefault="00D809DD" w:rsidP="00D809DD">
      <w:pPr>
        <w:spacing w:before="240" w:after="240" w:line="276" w:lineRule="auto"/>
        <w:jc w:val="both"/>
        <w:rPr>
          <w:rFonts w:asciiTheme="minorHAnsi" w:hAnsiTheme="minorHAnsi" w:cstheme="minorHAnsi"/>
          <w:sz w:val="22"/>
          <w:szCs w:val="22"/>
        </w:rPr>
      </w:pPr>
      <w:r w:rsidRPr="00D809DD">
        <w:rPr>
          <w:rFonts w:asciiTheme="minorHAnsi" w:hAnsiTheme="minorHAnsi" w:cstheme="minorHAnsi"/>
          <w:sz w:val="22"/>
          <w:szCs w:val="22"/>
        </w:rPr>
        <w:lastRenderedPageBreak/>
        <w:t xml:space="preserve">Product(s) and/or Solution reaches end of life or  is otherwise discontinued, or if the Contractor or the State does not renew or extend the Contract, </w:t>
      </w:r>
      <w:r w:rsidRPr="00D809DD">
        <w:rPr>
          <w:rFonts w:asciiTheme="minorHAnsi" w:eastAsia="Batang" w:hAnsiTheme="minorHAnsi" w:cstheme="minorHAnsi"/>
          <w:color w:val="000000"/>
          <w:sz w:val="22"/>
          <w:szCs w:val="22"/>
        </w:rPr>
        <w:t>t</w:t>
      </w:r>
      <w:r w:rsidRPr="00D809DD">
        <w:rPr>
          <w:rFonts w:asciiTheme="minorHAnsi" w:hAnsiTheme="minorHAnsi" w:cstheme="minorHAnsi"/>
          <w:sz w:val="22"/>
          <w:szCs w:val="22"/>
        </w:rPr>
        <w:t>he State shall have a</w:t>
      </w:r>
      <w:r w:rsidRPr="00D809DD">
        <w:rPr>
          <w:rFonts w:asciiTheme="minorHAnsi" w:eastAsia="Batang" w:hAnsiTheme="minorHAnsi" w:cstheme="minorHAnsi"/>
          <w:color w:val="000000"/>
          <w:sz w:val="22"/>
          <w:szCs w:val="22"/>
        </w:rPr>
        <w:t xml:space="preserve">n  unlimited, perpetual, non-exclusive, royalty-free, and irrevocable right to use, execute, reproduce, display, perform, deploy, access, modify, maintain and/or merge  the escrowed code and any other accompanying documentation.  </w:t>
      </w:r>
    </w:p>
    <w:p w:rsidR="00D809DD" w:rsidRPr="00D809DD" w:rsidRDefault="00D809DD" w:rsidP="00D809DD">
      <w:pPr>
        <w:spacing w:before="240" w:after="240" w:line="276" w:lineRule="auto"/>
        <w:rPr>
          <w:rFonts w:asciiTheme="minorHAnsi" w:hAnsiTheme="minorHAnsi" w:cstheme="minorHAnsi"/>
          <w:b/>
          <w:sz w:val="22"/>
          <w:szCs w:val="22"/>
        </w:rPr>
      </w:pPr>
      <w:r w:rsidRPr="00D809DD">
        <w:rPr>
          <w:rFonts w:asciiTheme="minorHAnsi" w:hAnsiTheme="minorHAnsi" w:cstheme="minorHAnsi"/>
          <w:b/>
          <w:sz w:val="22"/>
          <w:szCs w:val="22"/>
        </w:rPr>
        <w:t>Article XXI.  Insurance Requirements</w:t>
      </w:r>
    </w:p>
    <w:p w:rsidR="00D809DD" w:rsidRPr="00C30748" w:rsidRDefault="00D809DD" w:rsidP="00D809DD">
      <w:pPr>
        <w:spacing w:before="240" w:after="240" w:line="276" w:lineRule="auto"/>
        <w:jc w:val="both"/>
        <w:rPr>
          <w:rFonts w:asciiTheme="minorHAnsi" w:hAnsiTheme="minorHAnsi" w:cstheme="minorHAnsi"/>
          <w:strike/>
          <w:sz w:val="22"/>
          <w:szCs w:val="22"/>
        </w:rPr>
      </w:pPr>
      <w:bookmarkStart w:id="729" w:name="_Toc389216082"/>
      <w:bookmarkEnd w:id="729"/>
      <w:r w:rsidRPr="00C30748">
        <w:rPr>
          <w:rFonts w:asciiTheme="minorHAnsi" w:hAnsiTheme="minorHAnsi" w:cstheme="minorHAnsi"/>
          <w:strike/>
          <w:sz w:val="22"/>
          <w:szCs w:val="22"/>
          <w:highlight w:val="green"/>
        </w:rPr>
        <w:t xml:space="preserve">In addition to Contractor compliance with Section VII. (F) of RFP 14-04, </w:t>
      </w:r>
      <w:r w:rsidR="00913680" w:rsidRPr="00C30748">
        <w:rPr>
          <w:rFonts w:asciiTheme="minorHAnsi" w:hAnsiTheme="minorHAnsi" w:cstheme="minorHAnsi"/>
          <w:strike/>
          <w:sz w:val="22"/>
          <w:szCs w:val="22"/>
          <w:highlight w:val="green"/>
        </w:rPr>
        <w:t>Insurance Requirements throughout the Term of the Agreement, the Contractor shall cause all insurance to remain in full force and effect for 6 months beyond the expiration or Termination of the Contract.  In addition, should the Contractor obtain Technology Errors and Omissions insurance written on a claims-made basis ( requiring a three year extended discovery clause), then the Contractor shall be required to keep the Technology Errors and Omissions insurance in place for that three year extended period. The State’s acceptance or approval of the Certificates of Insurance shall not diminish any of Contractor’s obligations, responsibilities or liabilities hereunder.</w:t>
      </w:r>
    </w:p>
    <w:p w:rsidR="00D809DD" w:rsidRPr="00913680" w:rsidRDefault="00D809DD" w:rsidP="00C30748">
      <w:pPr>
        <w:spacing w:before="240" w:after="240" w:line="276" w:lineRule="auto"/>
        <w:jc w:val="both"/>
        <w:rPr>
          <w:rFonts w:asciiTheme="minorHAnsi" w:hAnsiTheme="minorHAnsi" w:cstheme="minorHAnsi"/>
          <w:b/>
          <w:bCs/>
          <w:color w:val="948A54" w:themeColor="background2" w:themeShade="80"/>
          <w:sz w:val="22"/>
          <w:szCs w:val="22"/>
        </w:rPr>
      </w:pPr>
      <w:r w:rsidRPr="00913680">
        <w:rPr>
          <w:rFonts w:asciiTheme="minorHAnsi" w:hAnsiTheme="minorHAnsi" w:cstheme="minorHAnsi"/>
          <w:b/>
          <w:color w:val="948A54" w:themeColor="background2" w:themeShade="80"/>
          <w:sz w:val="22"/>
          <w:szCs w:val="22"/>
        </w:rPr>
        <w:t>Prior to the commencement of services, the Contractor shall file with the State of New York, Department of Taxation and Finance, Certificates of Insurance evidencing compliance with all requirements contained in this Contract.  These policies must be written in accordance with the requirements of the paragraphs below.</w:t>
      </w:r>
      <w:r w:rsidRPr="00913680" w:rsidDel="00150D96">
        <w:rPr>
          <w:rFonts w:asciiTheme="minorHAnsi" w:hAnsiTheme="minorHAnsi" w:cstheme="minorHAnsi"/>
          <w:b/>
          <w:color w:val="948A54" w:themeColor="background2" w:themeShade="80"/>
          <w:sz w:val="22"/>
          <w:szCs w:val="22"/>
        </w:rPr>
        <w:t xml:space="preserve"> </w:t>
      </w:r>
      <w:r w:rsidRPr="00913680">
        <w:rPr>
          <w:rFonts w:asciiTheme="minorHAnsi" w:hAnsiTheme="minorHAnsi" w:cstheme="minorHAnsi"/>
          <w:b/>
          <w:color w:val="948A54" w:themeColor="background2" w:themeShade="80"/>
          <w:sz w:val="22"/>
          <w:szCs w:val="22"/>
        </w:rPr>
        <w:t xml:space="preserve">  Each insurance carrier must be rated at least “A-” Class “VII” in the most recently published Best’s Insurance Report.  If, during the term of the policy, a carrier’s rating falls below “A-” Class “VII”, the insurance must be replaced no later than the renewal date of the policy with an insurer acceptable to the Department and rated at least “A-” Class ”VII” in the most recently published Best’s Insurance Report.</w:t>
      </w:r>
    </w:p>
    <w:p w:rsidR="00D809DD" w:rsidRPr="00913680" w:rsidRDefault="00D809DD" w:rsidP="00C30748">
      <w:pPr>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The Department may, at its sole discretion, accept policies of insurance written by a non-authorized carrier(s) when Certificates and/or other policy documentation are accompanied by a completed Excess Lines Association of New York (ELANY) Affidavit.  Nothing herein shall be construed to require the Department to accept insurance placed with a non-authorized carrier under any circumstances. Acceptance and/or approval by the Department does not and shall not be construed to relieve Contractor of any obligations, responsibilities or liabilities under the Contract.</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All insurance required by the Contract shall: i) be obtained at the sole cost and expense of the Contractor, ii) be maintained with insurance carriers licensed to do business in New York State, and acceptable to DTF, iii) be primary and non-contributing to any insurance or self-insurance maintained by DTF, iv) be endorsed to provide the State with written notice at least thirty (30) days prior to the cancellation, non-renewal or material alteration of such policies,  and v) name The People of the State of New York, its officers, agents, and employees as additional insureds thereunder.  The additional insured requirement does not apply to Workers Compensation, Disability or Technology Errors and Omissions.</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lastRenderedPageBreak/>
        <w:t>The Contractor shall be solely responsible for the payment of all deductibles and self-insured retentions to which such policies are subject.   Deductibles and self-insured retentions above $100,000 are subject to approval by the State.  The Contractor shall be solely responsible for all claim expenses and loss payments within the deductible or self-insured retention.</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Should the Contractor engage a subcontractor, the Contractor shall endeavor to impose the insurance requirements of this document on the subcontractor, as applicable.  Required insurance limits should be determined commensurate with the work of the Subcontractor.  Proof thereof shall be supplied to the State.</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pacing w:val="-4"/>
          <w:sz w:val="22"/>
          <w:szCs w:val="22"/>
        </w:rPr>
      </w:pPr>
      <w:r w:rsidRPr="00913680">
        <w:rPr>
          <w:rFonts w:asciiTheme="minorHAnsi" w:hAnsiTheme="minorHAnsi" w:cstheme="minorHAnsi"/>
          <w:b/>
          <w:color w:val="948A54" w:themeColor="background2" w:themeShade="80"/>
          <w:spacing w:val="-4"/>
          <w:sz w:val="22"/>
          <w:szCs w:val="22"/>
        </w:rPr>
        <w:t>The Contractor shall cause all insurance to be in full force and effect as of the commencement date of this Contract and to remain in full force and effect throughout the term of the Contract and as further required by the Contract.  The Contractor shall not take any action, or omit to take any action that would suspend or invalidate any of the required coverages during the period of time such coverages are required to be in effect.</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As soon as reasonably practicable prior to the expiration date or renewal date, the Contractor shall supply DTF updated/replacement Certificates of Insurance, and amendatory endorsements. </w:t>
      </w:r>
    </w:p>
    <w:p w:rsidR="00D809DD" w:rsidRPr="00913680" w:rsidRDefault="00D809DD" w:rsidP="00C30748">
      <w:pPr>
        <w:overflowPunct w:val="0"/>
        <w:autoSpaceDE w:val="0"/>
        <w:autoSpaceDN w:val="0"/>
        <w:adjustRightInd w:val="0"/>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The Contractor, throughout the term of the Contract, or as otherwise required by the Contract, shall obtain and maintain in full force and effect, the following insurances with limits not less than those described below and as required by the terms of the Contract, or as required by law, whichever is greater (limits may be provided through a combination of primary and umbrella/excess policies):</w:t>
      </w:r>
    </w:p>
    <w:p w:rsidR="00D809DD" w:rsidRPr="00913680" w:rsidRDefault="00D809DD" w:rsidP="00C30748">
      <w:pPr>
        <w:numPr>
          <w:ilvl w:val="1"/>
          <w:numId w:val="12"/>
        </w:numPr>
        <w:spacing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Specific Coverage and Limits.  The types of insurance and the minimum policy limits shall be as follows:</w:t>
      </w:r>
    </w:p>
    <w:p w:rsidR="00D809DD" w:rsidRPr="00913680" w:rsidRDefault="00D809DD" w:rsidP="00C30748">
      <w:pPr>
        <w:numPr>
          <w:ilvl w:val="2"/>
          <w:numId w:val="11"/>
        </w:numPr>
        <w:spacing w:before="240" w:after="240" w:line="276" w:lineRule="auto"/>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General Liability.  Commercial General Liability Insurance (CGL) covering the liability of Contractor for bodily injury, property damage, and personal/advertising injury arising from all work and operations under the Contract.  Such liability shall be written on the ISO occurrence form CG 00 01, or a substitute form providing equivalent coverages.  The limits under such policy shall not be less than the following: </w:t>
      </w:r>
    </w:p>
    <w:p w:rsidR="00D809DD" w:rsidRPr="00913680" w:rsidRDefault="00D809DD" w:rsidP="00C30748">
      <w:pPr>
        <w:numPr>
          <w:ilvl w:val="3"/>
          <w:numId w:val="11"/>
        </w:numPr>
        <w:spacing w:before="240"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Each Occurrence Limit - $1,000,000</w:t>
      </w:r>
    </w:p>
    <w:p w:rsidR="00D809DD" w:rsidRPr="00913680" w:rsidRDefault="00D809DD" w:rsidP="00C30748">
      <w:pPr>
        <w:numPr>
          <w:ilvl w:val="3"/>
          <w:numId w:val="11"/>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General Aggregate - $2,000,000</w:t>
      </w:r>
    </w:p>
    <w:p w:rsidR="00D809DD" w:rsidRPr="00913680" w:rsidRDefault="00D809DD" w:rsidP="00C30748">
      <w:pPr>
        <w:numPr>
          <w:ilvl w:val="3"/>
          <w:numId w:val="11"/>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Products/Completed Operations - $1,000,000</w:t>
      </w:r>
    </w:p>
    <w:p w:rsidR="00D809DD" w:rsidRPr="00913680" w:rsidRDefault="00D809DD" w:rsidP="00C30748">
      <w:pPr>
        <w:numPr>
          <w:ilvl w:val="3"/>
          <w:numId w:val="11"/>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Personal Advertising Injury - $1,000,000</w:t>
      </w:r>
    </w:p>
    <w:p w:rsidR="00D809DD" w:rsidRPr="00913680" w:rsidRDefault="00D809DD" w:rsidP="00C30748">
      <w:pPr>
        <w:numPr>
          <w:ilvl w:val="3"/>
          <w:numId w:val="11"/>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Damage to Rented Premises - $50,000</w:t>
      </w:r>
    </w:p>
    <w:p w:rsidR="00D809DD" w:rsidRPr="00913680" w:rsidRDefault="00D809DD" w:rsidP="00C30748">
      <w:pPr>
        <w:numPr>
          <w:ilvl w:val="3"/>
          <w:numId w:val="11"/>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Medical Expense - $5,000</w:t>
      </w:r>
    </w:p>
    <w:p w:rsidR="00D809DD" w:rsidRPr="00913680" w:rsidRDefault="00D809DD" w:rsidP="00D809DD">
      <w:pPr>
        <w:spacing w:before="240" w:after="240" w:line="276" w:lineRule="auto"/>
        <w:ind w:left="180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lastRenderedPageBreak/>
        <w:t xml:space="preserve">Coverage shall include, but not be limited to, the following: </w:t>
      </w:r>
    </w:p>
    <w:p w:rsidR="00D809DD" w:rsidRPr="00913680" w:rsidRDefault="00D809DD" w:rsidP="00D809DD">
      <w:pPr>
        <w:numPr>
          <w:ilvl w:val="3"/>
          <w:numId w:val="9"/>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Premises liability</w:t>
      </w:r>
    </w:p>
    <w:p w:rsidR="00D809DD" w:rsidRPr="00913680" w:rsidRDefault="00D809DD" w:rsidP="00D809DD">
      <w:pPr>
        <w:numPr>
          <w:ilvl w:val="3"/>
          <w:numId w:val="9"/>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Independent contractors</w:t>
      </w:r>
    </w:p>
    <w:p w:rsidR="00D809DD" w:rsidRPr="00913680" w:rsidRDefault="00D809DD" w:rsidP="00D809DD">
      <w:pPr>
        <w:numPr>
          <w:ilvl w:val="3"/>
          <w:numId w:val="9"/>
        </w:numPr>
        <w:spacing w:after="240" w:line="276" w:lineRule="auto"/>
        <w:ind w:left="2160" w:hanging="24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Blanket contractual liability, including tort liability of another assumed in a contract </w:t>
      </w:r>
    </w:p>
    <w:p w:rsidR="00D809DD" w:rsidRPr="00913680" w:rsidRDefault="00D809DD" w:rsidP="00D809DD">
      <w:pPr>
        <w:numPr>
          <w:ilvl w:val="3"/>
          <w:numId w:val="9"/>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Defense and/or indemnification obligations</w:t>
      </w:r>
    </w:p>
    <w:p w:rsidR="00D809DD" w:rsidRPr="00913680" w:rsidRDefault="00D809DD" w:rsidP="00D809DD">
      <w:pPr>
        <w:numPr>
          <w:ilvl w:val="3"/>
          <w:numId w:val="9"/>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Cross liability for additional insured’s </w:t>
      </w:r>
    </w:p>
    <w:p w:rsidR="00D809DD" w:rsidRPr="00913680" w:rsidRDefault="00D809DD" w:rsidP="00D809DD">
      <w:pPr>
        <w:numPr>
          <w:ilvl w:val="3"/>
          <w:numId w:val="9"/>
        </w:numPr>
        <w:spacing w:after="240" w:line="276" w:lineRule="auto"/>
        <w:ind w:left="228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Products/completed operations </w:t>
      </w:r>
    </w:p>
    <w:p w:rsidR="00D809DD" w:rsidRPr="00913680" w:rsidRDefault="00D809DD" w:rsidP="00C30748">
      <w:pPr>
        <w:numPr>
          <w:ilvl w:val="2"/>
          <w:numId w:val="11"/>
        </w:numPr>
        <w:spacing w:before="240" w:after="240" w:line="276" w:lineRule="auto"/>
        <w:ind w:left="180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Additional Insured.</w:t>
      </w:r>
      <w:r w:rsidRPr="00913680">
        <w:rPr>
          <w:rFonts w:asciiTheme="minorHAnsi" w:hAnsiTheme="minorHAnsi" w:cstheme="minorHAnsi"/>
          <w:b/>
          <w:bCs/>
          <w:color w:val="948A54" w:themeColor="background2" w:themeShade="80"/>
          <w:sz w:val="22"/>
          <w:szCs w:val="22"/>
        </w:rPr>
        <w:t xml:space="preserve"> The State shall be named as additional insureds thereunder where applicable.  Such liability must be written on the ISO occurrence form CG 20 10 11 85</w:t>
      </w:r>
      <w:r w:rsidRPr="00913680">
        <w:rPr>
          <w:rFonts w:asciiTheme="minorHAnsi" w:hAnsiTheme="minorHAnsi" w:cstheme="minorHAnsi"/>
          <w:b/>
          <w:color w:val="948A54" w:themeColor="background2" w:themeShade="80"/>
          <w:sz w:val="22"/>
          <w:szCs w:val="22"/>
        </w:rPr>
        <w:t>, or a substitute form providing equivalent coverages.</w:t>
      </w:r>
    </w:p>
    <w:p w:rsidR="00D809DD" w:rsidRPr="00913680" w:rsidRDefault="00D809DD" w:rsidP="00C30748">
      <w:pPr>
        <w:numPr>
          <w:ilvl w:val="2"/>
          <w:numId w:val="11"/>
        </w:numPr>
        <w:spacing w:before="240" w:after="240" w:line="276" w:lineRule="auto"/>
        <w:ind w:left="180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Technology Errors and Omissions</w:t>
      </w:r>
      <w:r w:rsidRPr="00913680">
        <w:rPr>
          <w:rFonts w:asciiTheme="minorHAnsi" w:hAnsiTheme="minorHAnsi" w:cstheme="minorHAnsi"/>
          <w:b/>
          <w:bCs/>
          <w:color w:val="948A54" w:themeColor="background2" w:themeShade="80"/>
          <w:sz w:val="22"/>
          <w:szCs w:val="22"/>
        </w:rPr>
        <w:t xml:space="preserve">. </w:t>
      </w:r>
      <w:r w:rsidRPr="00913680">
        <w:rPr>
          <w:rFonts w:asciiTheme="minorHAnsi" w:hAnsiTheme="minorHAnsi" w:cstheme="minorHAnsi"/>
          <w:b/>
          <w:color w:val="948A54" w:themeColor="background2" w:themeShade="80"/>
          <w:sz w:val="22"/>
          <w:szCs w:val="22"/>
        </w:rPr>
        <w:t xml:space="preserve"> The Contractor shall procure and maintain Technology Errors and Omissions insurance in the amount of Two Million ($2,000,000.00) dollars for damages arising from computer-related services, including the following:  consulting, data processing, programming, system integration, software development, installation, distribution or maintenance, systems analysis or design, training, staffing or other support services, and the use of any electronic equipment, computer hardware or software developed, manufactured, distributed, licensed, marketed or sold.  If the Technology Errors and Omissions insurance is written on a claims-made basis, the Contractor shall also provide, at its sole expense, an Extended Discovery Clause providing coverage for up to three (3) years after the work is completed, in the event that the original coverage is cancelled or not renewed.</w:t>
      </w:r>
    </w:p>
    <w:p w:rsidR="00D809DD" w:rsidRPr="00913680" w:rsidRDefault="00D809DD" w:rsidP="00C30748">
      <w:pPr>
        <w:numPr>
          <w:ilvl w:val="2"/>
          <w:numId w:val="11"/>
        </w:numPr>
        <w:spacing w:before="240" w:after="240" w:line="276" w:lineRule="auto"/>
        <w:ind w:left="180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Business Automobile Liability. 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New York to bear, license plates. Such policy shall have a combined single limit for Bodily Injury and Property Damage of at least One Million Dollars ($1,000,000.00) and shall name The People of the State of New York, its officers, agents, and employees as additional insureds thereunder. The limits may be provided through a combination of primary and umbrella/excess liability policies.</w:t>
      </w:r>
    </w:p>
    <w:p w:rsidR="00D809DD" w:rsidRPr="00913680" w:rsidRDefault="00D809DD" w:rsidP="00C30748">
      <w:pPr>
        <w:numPr>
          <w:ilvl w:val="1"/>
          <w:numId w:val="12"/>
        </w:numPr>
        <w:spacing w:before="240" w:after="240" w:line="276" w:lineRule="auto"/>
        <w:ind w:left="1320" w:hanging="600"/>
        <w:jc w:val="both"/>
        <w:rPr>
          <w:rFonts w:asciiTheme="minorHAnsi" w:hAnsiTheme="minorHAnsi" w:cstheme="minorHAnsi"/>
          <w:b/>
          <w:color w:val="948A54" w:themeColor="background2" w:themeShade="80"/>
          <w:sz w:val="22"/>
          <w:szCs w:val="22"/>
        </w:rPr>
      </w:pPr>
      <w:r w:rsidRPr="00913680">
        <w:rPr>
          <w:rFonts w:asciiTheme="minorHAnsi" w:hAnsiTheme="minorHAnsi" w:cstheme="minorHAnsi"/>
          <w:b/>
          <w:color w:val="948A54" w:themeColor="background2" w:themeShade="80"/>
          <w:sz w:val="22"/>
          <w:szCs w:val="22"/>
        </w:rPr>
        <w:t xml:space="preserve">Waiver of Subrogation.  Contractor shall cause to be included in each of its policies insuring against loss, damage or destruction by fire or other insured casualty, , a waiver of the insurer’s right of subrogation against State, or, if such waiver is unobtainable, (i) </w:t>
      </w:r>
      <w:r w:rsidRPr="00913680">
        <w:rPr>
          <w:rFonts w:asciiTheme="minorHAnsi" w:hAnsiTheme="minorHAnsi" w:cstheme="minorHAnsi"/>
          <w:b/>
          <w:color w:val="948A54" w:themeColor="background2" w:themeShade="80"/>
          <w:sz w:val="22"/>
          <w:szCs w:val="22"/>
        </w:rPr>
        <w:lastRenderedPageBreak/>
        <w:t>an express agreement that such policy shall not be invalidated if Contractor waives or has waived before the casualty, the right of recovery against State, or (ii) any other form of permission for the release of State.</w:t>
      </w:r>
    </w:p>
    <w:p w:rsidR="00913680" w:rsidRPr="00913680" w:rsidRDefault="00BF16C6" w:rsidP="00913680">
      <w:pPr>
        <w:spacing w:before="240" w:after="240" w:line="276" w:lineRule="auto"/>
        <w:ind w:left="360"/>
        <w:jc w:val="both"/>
        <w:rPr>
          <w:rFonts w:asciiTheme="minorHAnsi" w:hAnsiTheme="minorHAnsi" w:cstheme="minorHAnsi"/>
          <w:b/>
          <w:color w:val="948A54" w:themeColor="background2" w:themeShade="80"/>
          <w:sz w:val="22"/>
          <w:szCs w:val="22"/>
        </w:rPr>
      </w:pPr>
      <w:r>
        <w:rPr>
          <w:rFonts w:asciiTheme="minorHAnsi" w:hAnsiTheme="minorHAnsi" w:cstheme="minorHAnsi"/>
          <w:b/>
          <w:color w:val="948A54" w:themeColor="background2" w:themeShade="80"/>
          <w:sz w:val="22"/>
          <w:szCs w:val="22"/>
        </w:rPr>
        <w:t>T</w:t>
      </w:r>
      <w:r w:rsidR="00913680" w:rsidRPr="00913680">
        <w:rPr>
          <w:rFonts w:asciiTheme="minorHAnsi" w:hAnsiTheme="minorHAnsi" w:cstheme="minorHAnsi"/>
          <w:b/>
          <w:color w:val="948A54" w:themeColor="background2" w:themeShade="80"/>
          <w:sz w:val="22"/>
          <w:szCs w:val="22"/>
        </w:rPr>
        <w:t xml:space="preserve">he Contractor shall cause all insurance to remain in full force and effect </w:t>
      </w:r>
      <w:r w:rsidRPr="00BF16C6">
        <w:rPr>
          <w:rFonts w:asciiTheme="minorHAnsi" w:hAnsiTheme="minorHAnsi" w:cstheme="minorHAnsi"/>
          <w:b/>
          <w:bCs/>
          <w:color w:val="948A54" w:themeColor="background2" w:themeShade="80"/>
          <w:sz w:val="22"/>
          <w:szCs w:val="22"/>
        </w:rPr>
        <w:t>throughout the Term of the Agreement and</w:t>
      </w:r>
      <w:r w:rsidRPr="00BF16C6">
        <w:rPr>
          <w:b/>
          <w:bCs/>
          <w:color w:val="948A54" w:themeColor="background2" w:themeShade="80"/>
        </w:rPr>
        <w:t xml:space="preserve"> </w:t>
      </w:r>
      <w:r w:rsidR="00913680" w:rsidRPr="00913680">
        <w:rPr>
          <w:rFonts w:asciiTheme="minorHAnsi" w:hAnsiTheme="minorHAnsi" w:cstheme="minorHAnsi"/>
          <w:b/>
          <w:color w:val="948A54" w:themeColor="background2" w:themeShade="80"/>
          <w:sz w:val="22"/>
          <w:szCs w:val="22"/>
        </w:rPr>
        <w:t>for 6 months beyond the expiration or Termination of the Contract.  In addition, should the Contractor obtain Technology Errors and Omissions insurance written on a claims-made basis (</w:t>
      </w:r>
      <w:bookmarkStart w:id="730" w:name="_GoBack"/>
      <w:bookmarkEnd w:id="730"/>
      <w:r w:rsidR="00913680" w:rsidRPr="00913680">
        <w:rPr>
          <w:rFonts w:asciiTheme="minorHAnsi" w:hAnsiTheme="minorHAnsi" w:cstheme="minorHAnsi"/>
          <w:b/>
          <w:color w:val="948A54" w:themeColor="background2" w:themeShade="80"/>
          <w:sz w:val="22"/>
          <w:szCs w:val="22"/>
        </w:rPr>
        <w:t>requiring a three year extended discovery clause), then the Contractor shall be required to keep the Technology Errors and Omissions insurance in place for that three year extended period. The State’s acceptance or approval of the Certificates of Insurance shall not diminish any of Contractor’s obligations, responsibilities or liabilities hereunder.</w:t>
      </w:r>
    </w:p>
    <w:p w:rsidR="00D809DD" w:rsidRPr="00D809DD" w:rsidRDefault="00D809DD" w:rsidP="00D809DD">
      <w:pPr>
        <w:keepNext/>
        <w:spacing w:before="240" w:after="240" w:line="276" w:lineRule="auto"/>
        <w:jc w:val="both"/>
        <w:outlineLvl w:val="4"/>
        <w:rPr>
          <w:rFonts w:asciiTheme="minorHAnsi" w:hAnsiTheme="minorHAnsi" w:cstheme="minorHAnsi"/>
          <w:b/>
          <w:bCs/>
          <w:sz w:val="22"/>
          <w:szCs w:val="22"/>
          <w:lang w:val="x-none" w:eastAsia="x-none"/>
        </w:rPr>
      </w:pPr>
      <w:r w:rsidRPr="00D809DD">
        <w:rPr>
          <w:rFonts w:asciiTheme="minorHAnsi" w:hAnsiTheme="minorHAnsi" w:cstheme="minorHAnsi"/>
          <w:b/>
          <w:bCs/>
          <w:sz w:val="22"/>
          <w:szCs w:val="22"/>
          <w:lang w:val="x-none" w:eastAsia="x-none"/>
        </w:rPr>
        <w:t>Article X</w:t>
      </w:r>
      <w:r w:rsidRPr="00D809DD">
        <w:rPr>
          <w:rFonts w:asciiTheme="minorHAnsi" w:hAnsiTheme="minorHAnsi" w:cstheme="minorHAnsi"/>
          <w:b/>
          <w:bCs/>
          <w:sz w:val="22"/>
          <w:szCs w:val="22"/>
          <w:lang w:eastAsia="x-none"/>
        </w:rPr>
        <w:t>XII</w:t>
      </w:r>
      <w:r w:rsidRPr="00D809DD">
        <w:rPr>
          <w:rFonts w:asciiTheme="minorHAnsi" w:hAnsiTheme="minorHAnsi" w:cstheme="minorHAnsi"/>
          <w:b/>
          <w:bCs/>
          <w:sz w:val="22"/>
          <w:szCs w:val="22"/>
          <w:lang w:val="x-none" w:eastAsia="x-none"/>
        </w:rPr>
        <w:t>: General Terms and Conditions</w:t>
      </w:r>
    </w:p>
    <w:p w:rsidR="00D809DD" w:rsidRPr="00D809DD" w:rsidRDefault="00D809DD" w:rsidP="00D809DD">
      <w:pPr>
        <w:spacing w:before="240" w:after="240" w:line="276" w:lineRule="auto"/>
        <w:jc w:val="both"/>
        <w:rPr>
          <w:rFonts w:asciiTheme="minorHAnsi" w:hAnsiTheme="minorHAnsi" w:cstheme="minorHAnsi"/>
          <w:color w:val="000000"/>
          <w:sz w:val="22"/>
          <w:szCs w:val="22"/>
        </w:rPr>
      </w:pPr>
      <w:r w:rsidRPr="00D809DD">
        <w:rPr>
          <w:rFonts w:asciiTheme="minorHAnsi" w:hAnsiTheme="minorHAnsi" w:cstheme="minorHAnsi"/>
          <w:b/>
          <w:bCs/>
          <w:color w:val="000000"/>
          <w:sz w:val="22"/>
          <w:szCs w:val="22"/>
        </w:rPr>
        <w:t xml:space="preserve">Appendix A </w:t>
      </w:r>
      <w:r w:rsidRPr="00D809DD">
        <w:rPr>
          <w:rFonts w:asciiTheme="minorHAnsi" w:hAnsiTheme="minorHAnsi" w:cstheme="minorHAnsi"/>
          <w:color w:val="000000"/>
          <w:sz w:val="22"/>
          <w:szCs w:val="22"/>
        </w:rPr>
        <w:tab/>
      </w:r>
    </w:p>
    <w:p w:rsidR="00D809DD" w:rsidRPr="00D809DD" w:rsidRDefault="00D809DD" w:rsidP="00D809DD">
      <w:pPr>
        <w:spacing w:before="240" w:after="240" w:line="276" w:lineRule="auto"/>
        <w:ind w:left="720"/>
        <w:jc w:val="both"/>
        <w:rPr>
          <w:rFonts w:asciiTheme="minorHAnsi" w:hAnsiTheme="minorHAnsi" w:cstheme="minorHAnsi"/>
          <w:color w:val="000000"/>
          <w:sz w:val="22"/>
          <w:szCs w:val="22"/>
        </w:rPr>
      </w:pPr>
      <w:r w:rsidRPr="00D809DD">
        <w:rPr>
          <w:rFonts w:asciiTheme="minorHAnsi" w:hAnsiTheme="minorHAnsi" w:cstheme="minorHAnsi"/>
          <w:color w:val="000000"/>
          <w:sz w:val="22"/>
          <w:szCs w:val="22"/>
        </w:rPr>
        <w:t>The Contractor has read and agrees to Appendix A (Standard Clauses for NYS Contracts), which is incorporated as part of the Agreement without revision.</w:t>
      </w:r>
    </w:p>
    <w:p w:rsidR="00D809DD" w:rsidRPr="00D809DD" w:rsidRDefault="00D809DD" w:rsidP="00D809DD">
      <w:pPr>
        <w:tabs>
          <w:tab w:val="left" w:pos="360"/>
        </w:tabs>
        <w:spacing w:before="240" w:after="240" w:line="276" w:lineRule="auto"/>
        <w:jc w:val="both"/>
        <w:rPr>
          <w:rFonts w:asciiTheme="minorHAnsi" w:hAnsiTheme="minorHAnsi" w:cstheme="minorHAnsi"/>
          <w:color w:val="000000"/>
          <w:sz w:val="22"/>
          <w:szCs w:val="22"/>
        </w:rPr>
      </w:pPr>
      <w:r w:rsidRPr="00D809DD">
        <w:rPr>
          <w:rFonts w:asciiTheme="minorHAnsi" w:hAnsiTheme="minorHAnsi" w:cstheme="minorHAnsi"/>
          <w:b/>
          <w:bCs/>
          <w:color w:val="000000"/>
          <w:sz w:val="22"/>
          <w:szCs w:val="22"/>
        </w:rPr>
        <w:t>Tax Liabilities</w:t>
      </w:r>
    </w:p>
    <w:p w:rsidR="00D809DD" w:rsidRPr="00D809DD" w:rsidRDefault="00D809DD" w:rsidP="00D809DD">
      <w:pPr>
        <w:spacing w:before="240" w:after="240" w:line="276" w:lineRule="auto"/>
        <w:ind w:left="720"/>
        <w:jc w:val="both"/>
        <w:rPr>
          <w:rFonts w:asciiTheme="minorHAnsi" w:hAnsiTheme="minorHAnsi" w:cstheme="minorHAnsi"/>
          <w:color w:val="000000"/>
          <w:sz w:val="22"/>
          <w:szCs w:val="22"/>
        </w:rPr>
      </w:pPr>
      <w:r w:rsidRPr="00D809DD">
        <w:rPr>
          <w:rFonts w:asciiTheme="minorHAnsi" w:hAnsiTheme="minorHAnsi" w:cstheme="minorHAnsi"/>
          <w:color w:val="000000"/>
          <w:sz w:val="22"/>
          <w:szCs w:val="22"/>
        </w:rPr>
        <w:t xml:space="preserve">All outstanding Tax Liabilities, due to the State of New York from the Contractor, or Contractor’s partners, agents and subcontractors engaged in providing services under this Agreement, other than tax liabilities being contested by any such party, must be satisfied prior to the execution of this Agreement, or a payment schedule arranged for their prompt satisfaction.  </w:t>
      </w:r>
    </w:p>
    <w:p w:rsidR="00D809DD" w:rsidRPr="00D809DD" w:rsidRDefault="00D809DD" w:rsidP="00D809DD">
      <w:pPr>
        <w:tabs>
          <w:tab w:val="left" w:pos="360"/>
        </w:tabs>
        <w:spacing w:before="240" w:after="240" w:line="276" w:lineRule="auto"/>
        <w:jc w:val="both"/>
        <w:rPr>
          <w:rFonts w:asciiTheme="minorHAnsi" w:hAnsiTheme="minorHAnsi" w:cstheme="minorHAnsi"/>
          <w:color w:val="000000"/>
          <w:sz w:val="22"/>
          <w:szCs w:val="22"/>
        </w:rPr>
      </w:pPr>
      <w:r w:rsidRPr="00D809DD">
        <w:rPr>
          <w:rFonts w:asciiTheme="minorHAnsi" w:hAnsiTheme="minorHAnsi" w:cstheme="minorHAnsi"/>
          <w:b/>
          <w:bCs/>
          <w:color w:val="000000"/>
          <w:sz w:val="22"/>
          <w:szCs w:val="22"/>
        </w:rPr>
        <w:t>Payment Records</w:t>
      </w:r>
    </w:p>
    <w:p w:rsidR="00D809DD" w:rsidRPr="00D809DD" w:rsidRDefault="00D809DD" w:rsidP="00D809DD">
      <w:pPr>
        <w:spacing w:before="240" w:after="240" w:line="276" w:lineRule="auto"/>
        <w:ind w:left="720"/>
        <w:jc w:val="both"/>
        <w:rPr>
          <w:rFonts w:asciiTheme="minorHAnsi" w:hAnsiTheme="minorHAnsi" w:cstheme="minorHAnsi"/>
          <w:color w:val="000000"/>
          <w:sz w:val="22"/>
          <w:szCs w:val="22"/>
        </w:rPr>
      </w:pPr>
      <w:r w:rsidRPr="00D809DD">
        <w:rPr>
          <w:rFonts w:asciiTheme="minorHAnsi" w:hAnsiTheme="minorHAnsi" w:cstheme="minorHAnsi"/>
          <w:color w:val="000000"/>
          <w:sz w:val="22"/>
          <w:szCs w:val="22"/>
        </w:rPr>
        <w:t>The Contractor must maintain adequate records as prescribed by the State to substantiate all claims for payment and must make those records available in New York State for examination and copying.</w:t>
      </w:r>
    </w:p>
    <w:p w:rsidR="00D809DD" w:rsidRPr="00D809DD" w:rsidRDefault="00D809DD" w:rsidP="00D809DD">
      <w:pPr>
        <w:tabs>
          <w:tab w:val="left" w:pos="360"/>
        </w:tabs>
        <w:spacing w:before="240" w:after="240" w:line="276" w:lineRule="auto"/>
        <w:jc w:val="both"/>
        <w:rPr>
          <w:rFonts w:asciiTheme="minorHAnsi" w:hAnsiTheme="minorHAnsi" w:cstheme="minorHAnsi"/>
          <w:color w:val="000000"/>
          <w:sz w:val="22"/>
          <w:szCs w:val="22"/>
        </w:rPr>
      </w:pPr>
      <w:r w:rsidRPr="00D809DD">
        <w:rPr>
          <w:rFonts w:asciiTheme="minorHAnsi" w:hAnsiTheme="minorHAnsi" w:cstheme="minorHAnsi"/>
          <w:b/>
          <w:bCs/>
          <w:color w:val="000000"/>
          <w:sz w:val="22"/>
          <w:szCs w:val="22"/>
        </w:rPr>
        <w:t>Governing Law</w:t>
      </w:r>
    </w:p>
    <w:p w:rsidR="0041322B" w:rsidRPr="00D809DD" w:rsidRDefault="00D809DD" w:rsidP="00D809DD">
      <w:pPr>
        <w:spacing w:before="240" w:after="240" w:line="276" w:lineRule="auto"/>
        <w:rPr>
          <w:rFonts w:asciiTheme="minorHAnsi" w:hAnsiTheme="minorHAnsi" w:cstheme="minorHAnsi"/>
          <w:sz w:val="22"/>
          <w:szCs w:val="22"/>
        </w:rPr>
      </w:pPr>
      <w:r w:rsidRPr="00D809DD">
        <w:rPr>
          <w:rFonts w:asciiTheme="minorHAnsi" w:hAnsiTheme="minorHAnsi" w:cstheme="minorHAnsi"/>
          <w:color w:val="000000"/>
          <w:sz w:val="22"/>
          <w:szCs w:val="22"/>
        </w:rPr>
        <w:t>The laws of the State of New York shall be the law that shall govern the interpretation or application of any of the terms or conditions of this Agreement.</w:t>
      </w:r>
    </w:p>
    <w:sectPr w:rsidR="0041322B" w:rsidRPr="00D809DD" w:rsidSect="00505E28">
      <w:footerReference w:type="default" r:id="rId16"/>
      <w:footnotePr>
        <w:numFmt w:val="lowerLetter"/>
      </w:footnotePr>
      <w:endnotePr>
        <w:numFmt w:val="lowerLetter"/>
      </w:endnotePr>
      <w:pgSz w:w="12240" w:h="15840"/>
      <w:pgMar w:top="1080" w:right="1440" w:bottom="1080" w:left="1440" w:header="360" w:footer="345"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05" w:rsidRDefault="00387605" w:rsidP="003058FB">
      <w:r>
        <w:separator/>
      </w:r>
    </w:p>
  </w:endnote>
  <w:endnote w:type="continuationSeparator" w:id="0">
    <w:p w:rsidR="00387605" w:rsidRDefault="00387605" w:rsidP="003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605" w:rsidRPr="0036689D" w:rsidRDefault="00387605" w:rsidP="003058FB">
    <w:pPr>
      <w:pStyle w:val="Footer"/>
      <w:jc w:val="right"/>
      <w:rPr>
        <w:rFonts w:asciiTheme="minorHAnsi" w:hAnsiTheme="minorHAnsi" w:cstheme="minorHAnsi"/>
        <w:sz w:val="22"/>
        <w:szCs w:val="22"/>
      </w:rPr>
    </w:pPr>
    <w:r w:rsidRPr="0036689D">
      <w:rPr>
        <w:rFonts w:asciiTheme="minorHAnsi" w:hAnsiTheme="minorHAnsi" w:cstheme="minorHAnsi"/>
        <w:sz w:val="22"/>
        <w:szCs w:val="22"/>
      </w:rPr>
      <w:t xml:space="preserve">Page </w:t>
    </w:r>
    <w:r w:rsidR="0036689D" w:rsidRPr="0036689D">
      <w:rPr>
        <w:rFonts w:asciiTheme="minorHAnsi" w:hAnsiTheme="minorHAnsi" w:cstheme="minorHAnsi"/>
        <w:b/>
        <w:sz w:val="22"/>
        <w:szCs w:val="22"/>
      </w:rPr>
      <w:t>7</w:t>
    </w:r>
    <w:r w:rsidRPr="0036689D">
      <w:rPr>
        <w:rFonts w:asciiTheme="minorHAnsi" w:hAnsiTheme="minorHAnsi" w:cstheme="minorHAnsi"/>
        <w:sz w:val="22"/>
        <w:szCs w:val="22"/>
      </w:rPr>
      <w:t xml:space="preserve"> of </w:t>
    </w:r>
    <w:r w:rsidRPr="0036689D">
      <w:rPr>
        <w:rFonts w:asciiTheme="minorHAnsi" w:hAnsiTheme="minorHAnsi" w:cstheme="minorHAnsi"/>
        <w:b/>
        <w:sz w:val="22"/>
        <w:szCs w:val="22"/>
      </w:rPr>
      <w:t>327</w:t>
    </w:r>
  </w:p>
  <w:p w:rsidR="00387605" w:rsidRDefault="0038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6900"/>
      <w:docPartObj>
        <w:docPartGallery w:val="Page Numbers (Bottom of Page)"/>
        <w:docPartUnique/>
      </w:docPartObj>
    </w:sdtPr>
    <w:sdtEndPr/>
    <w:sdtContent>
      <w:sdt>
        <w:sdtPr>
          <w:id w:val="860082579"/>
          <w:docPartObj>
            <w:docPartGallery w:val="Page Numbers (Top of Page)"/>
            <w:docPartUnique/>
          </w:docPartObj>
        </w:sdtPr>
        <w:sdtEndPr/>
        <w:sdtContent>
          <w:p w:rsidR="007E27E4" w:rsidRDefault="007E27E4">
            <w:pPr>
              <w:pStyle w:val="Footer"/>
              <w:jc w:val="right"/>
            </w:pPr>
            <w:r w:rsidRPr="00505E28">
              <w:rPr>
                <w:rFonts w:asciiTheme="minorHAnsi" w:hAnsiTheme="minorHAnsi" w:cstheme="minorHAnsi"/>
                <w:sz w:val="22"/>
                <w:szCs w:val="22"/>
              </w:rPr>
              <w:t xml:space="preserve">Page </w:t>
            </w:r>
            <w:r w:rsidRPr="00505E28">
              <w:rPr>
                <w:rFonts w:asciiTheme="minorHAnsi" w:hAnsiTheme="minorHAnsi" w:cstheme="minorHAnsi"/>
                <w:b/>
                <w:bCs/>
                <w:sz w:val="22"/>
                <w:szCs w:val="22"/>
              </w:rPr>
              <w:fldChar w:fldCharType="begin"/>
            </w:r>
            <w:r w:rsidRPr="00505E28">
              <w:rPr>
                <w:rFonts w:asciiTheme="minorHAnsi" w:hAnsiTheme="minorHAnsi" w:cstheme="minorHAnsi"/>
                <w:b/>
                <w:bCs/>
                <w:sz w:val="22"/>
                <w:szCs w:val="22"/>
              </w:rPr>
              <w:instrText xml:space="preserve"> PAGE </w:instrText>
            </w:r>
            <w:r w:rsidRPr="00505E28">
              <w:rPr>
                <w:rFonts w:asciiTheme="minorHAnsi" w:hAnsiTheme="minorHAnsi" w:cstheme="minorHAnsi"/>
                <w:b/>
                <w:bCs/>
                <w:sz w:val="22"/>
                <w:szCs w:val="22"/>
              </w:rPr>
              <w:fldChar w:fldCharType="separate"/>
            </w:r>
            <w:r w:rsidR="00007B3C">
              <w:rPr>
                <w:rFonts w:asciiTheme="minorHAnsi" w:hAnsiTheme="minorHAnsi" w:cstheme="minorHAnsi"/>
                <w:b/>
                <w:bCs/>
                <w:noProof/>
                <w:sz w:val="22"/>
                <w:szCs w:val="22"/>
              </w:rPr>
              <w:t>91</w:t>
            </w:r>
            <w:r w:rsidRPr="00505E28">
              <w:rPr>
                <w:rFonts w:asciiTheme="minorHAnsi" w:hAnsiTheme="minorHAnsi" w:cstheme="minorHAnsi"/>
                <w:b/>
                <w:bCs/>
                <w:sz w:val="22"/>
                <w:szCs w:val="22"/>
              </w:rPr>
              <w:fldChar w:fldCharType="end"/>
            </w:r>
            <w:r w:rsidRPr="00505E28">
              <w:rPr>
                <w:rFonts w:asciiTheme="minorHAnsi" w:hAnsiTheme="minorHAnsi" w:cstheme="minorHAnsi"/>
                <w:sz w:val="22"/>
                <w:szCs w:val="22"/>
              </w:rPr>
              <w:t xml:space="preserve"> of </w:t>
            </w:r>
            <w:r w:rsidR="00505E28" w:rsidRPr="00505E28">
              <w:rPr>
                <w:rFonts w:asciiTheme="minorHAnsi" w:hAnsiTheme="minorHAnsi" w:cstheme="minorHAnsi"/>
                <w:b/>
                <w:bCs/>
                <w:sz w:val="22"/>
                <w:szCs w:val="22"/>
              </w:rPr>
              <w:t>309</w:t>
            </w:r>
          </w:p>
        </w:sdtContent>
      </w:sdt>
    </w:sdtContent>
  </w:sdt>
  <w:p w:rsidR="0036689D" w:rsidRDefault="00366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96265"/>
      <w:docPartObj>
        <w:docPartGallery w:val="Page Numbers (Bottom of Page)"/>
        <w:docPartUnique/>
      </w:docPartObj>
    </w:sdtPr>
    <w:sdtEndPr/>
    <w:sdtContent>
      <w:sdt>
        <w:sdtPr>
          <w:id w:val="-337462984"/>
          <w:docPartObj>
            <w:docPartGallery w:val="Page Numbers (Top of Page)"/>
            <w:docPartUnique/>
          </w:docPartObj>
        </w:sdtPr>
        <w:sdtEndPr/>
        <w:sdtContent>
          <w:p w:rsidR="00302461" w:rsidRDefault="00302461">
            <w:pPr>
              <w:pStyle w:val="Footer"/>
              <w:jc w:val="right"/>
            </w:pPr>
            <w:r w:rsidRPr="00505E28">
              <w:rPr>
                <w:rFonts w:asciiTheme="minorHAnsi" w:hAnsiTheme="minorHAnsi" w:cstheme="minorHAnsi"/>
                <w:sz w:val="22"/>
                <w:szCs w:val="22"/>
              </w:rPr>
              <w:t xml:space="preserve">Page </w:t>
            </w:r>
            <w:r>
              <w:rPr>
                <w:rFonts w:asciiTheme="minorHAnsi" w:hAnsiTheme="minorHAnsi" w:cstheme="minorHAnsi"/>
                <w:b/>
                <w:bCs/>
                <w:sz w:val="22"/>
                <w:szCs w:val="22"/>
              </w:rPr>
              <w:t>122</w:t>
            </w:r>
            <w:r w:rsidRPr="00505E28">
              <w:rPr>
                <w:rFonts w:asciiTheme="minorHAnsi" w:hAnsiTheme="minorHAnsi" w:cstheme="minorHAnsi"/>
                <w:sz w:val="22"/>
                <w:szCs w:val="22"/>
              </w:rPr>
              <w:t xml:space="preserve"> of </w:t>
            </w:r>
            <w:r w:rsidRPr="00505E28">
              <w:rPr>
                <w:rFonts w:asciiTheme="minorHAnsi" w:hAnsiTheme="minorHAnsi" w:cstheme="minorHAnsi"/>
                <w:b/>
                <w:bCs/>
                <w:sz w:val="22"/>
                <w:szCs w:val="22"/>
              </w:rPr>
              <w:t>309</w:t>
            </w:r>
          </w:p>
        </w:sdtContent>
      </w:sdt>
    </w:sdtContent>
  </w:sdt>
  <w:p w:rsidR="00302461" w:rsidRDefault="003024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93060"/>
      <w:docPartObj>
        <w:docPartGallery w:val="Page Numbers (Bottom of Page)"/>
        <w:docPartUnique/>
      </w:docPartObj>
    </w:sdtPr>
    <w:sdtEndPr/>
    <w:sdtContent>
      <w:sdt>
        <w:sdtPr>
          <w:id w:val="-515005997"/>
          <w:docPartObj>
            <w:docPartGallery w:val="Page Numbers (Top of Page)"/>
            <w:docPartUnique/>
          </w:docPartObj>
        </w:sdtPr>
        <w:sdtEndPr/>
        <w:sdtContent>
          <w:p w:rsidR="00AE0F99" w:rsidRDefault="00AE0F99">
            <w:pPr>
              <w:pStyle w:val="Footer"/>
              <w:jc w:val="right"/>
            </w:pPr>
            <w:r w:rsidRPr="00505E28">
              <w:rPr>
                <w:rFonts w:asciiTheme="minorHAnsi" w:hAnsiTheme="minorHAnsi" w:cstheme="minorHAnsi"/>
                <w:sz w:val="22"/>
                <w:szCs w:val="22"/>
              </w:rPr>
              <w:t xml:space="preserve">Page </w:t>
            </w:r>
            <w:r w:rsidR="007763E2">
              <w:rPr>
                <w:rFonts w:asciiTheme="minorHAnsi" w:hAnsiTheme="minorHAnsi" w:cstheme="minorHAnsi"/>
                <w:b/>
                <w:bCs/>
                <w:sz w:val="22"/>
                <w:szCs w:val="22"/>
              </w:rPr>
              <w:t>2</w:t>
            </w:r>
            <w:r w:rsidR="00506F9E">
              <w:rPr>
                <w:rFonts w:asciiTheme="minorHAnsi" w:hAnsiTheme="minorHAnsi" w:cstheme="minorHAnsi"/>
                <w:b/>
                <w:bCs/>
                <w:sz w:val="22"/>
                <w:szCs w:val="22"/>
              </w:rPr>
              <w:t>43</w:t>
            </w:r>
            <w:r w:rsidRPr="00505E28">
              <w:rPr>
                <w:rFonts w:asciiTheme="minorHAnsi" w:hAnsiTheme="minorHAnsi" w:cstheme="minorHAnsi"/>
                <w:sz w:val="22"/>
                <w:szCs w:val="22"/>
              </w:rPr>
              <w:t xml:space="preserve"> of </w:t>
            </w:r>
            <w:r w:rsidRPr="00505E28">
              <w:rPr>
                <w:rFonts w:asciiTheme="minorHAnsi" w:hAnsiTheme="minorHAnsi" w:cstheme="minorHAnsi"/>
                <w:b/>
                <w:bCs/>
                <w:sz w:val="22"/>
                <w:szCs w:val="22"/>
              </w:rPr>
              <w:t>309</w:t>
            </w:r>
          </w:p>
        </w:sdtContent>
      </w:sdt>
    </w:sdtContent>
  </w:sdt>
  <w:p w:rsidR="00AE0F99" w:rsidRDefault="00AE0F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28480"/>
      <w:docPartObj>
        <w:docPartGallery w:val="Page Numbers (Bottom of Page)"/>
        <w:docPartUnique/>
      </w:docPartObj>
    </w:sdtPr>
    <w:sdtEndPr/>
    <w:sdtContent>
      <w:sdt>
        <w:sdtPr>
          <w:id w:val="77949491"/>
          <w:docPartObj>
            <w:docPartGallery w:val="Page Numbers (Top of Page)"/>
            <w:docPartUnique/>
          </w:docPartObj>
        </w:sdtPr>
        <w:sdtEndPr/>
        <w:sdtContent>
          <w:p w:rsidR="007763E2" w:rsidRDefault="007763E2">
            <w:pPr>
              <w:pStyle w:val="Footer"/>
              <w:jc w:val="right"/>
            </w:pPr>
            <w:r w:rsidRPr="00505E28">
              <w:rPr>
                <w:rFonts w:asciiTheme="minorHAnsi" w:hAnsiTheme="minorHAnsi" w:cstheme="minorHAnsi"/>
                <w:sz w:val="22"/>
                <w:szCs w:val="22"/>
              </w:rPr>
              <w:t xml:space="preserve">Page </w:t>
            </w:r>
            <w:r w:rsidRPr="00505E28">
              <w:rPr>
                <w:rFonts w:asciiTheme="minorHAnsi" w:hAnsiTheme="minorHAnsi" w:cstheme="minorHAnsi"/>
                <w:b/>
                <w:bCs/>
                <w:sz w:val="22"/>
                <w:szCs w:val="22"/>
              </w:rPr>
              <w:fldChar w:fldCharType="begin"/>
            </w:r>
            <w:r w:rsidRPr="00505E28">
              <w:rPr>
                <w:rFonts w:asciiTheme="minorHAnsi" w:hAnsiTheme="minorHAnsi" w:cstheme="minorHAnsi"/>
                <w:b/>
                <w:bCs/>
                <w:sz w:val="22"/>
                <w:szCs w:val="22"/>
              </w:rPr>
              <w:instrText xml:space="preserve"> PAGE </w:instrText>
            </w:r>
            <w:r w:rsidRPr="00505E28">
              <w:rPr>
                <w:rFonts w:asciiTheme="minorHAnsi" w:hAnsiTheme="minorHAnsi" w:cstheme="minorHAnsi"/>
                <w:b/>
                <w:bCs/>
                <w:sz w:val="22"/>
                <w:szCs w:val="22"/>
              </w:rPr>
              <w:fldChar w:fldCharType="separate"/>
            </w:r>
            <w:r w:rsidR="00007B3C">
              <w:rPr>
                <w:rFonts w:asciiTheme="minorHAnsi" w:hAnsiTheme="minorHAnsi" w:cstheme="minorHAnsi"/>
                <w:b/>
                <w:bCs/>
                <w:noProof/>
                <w:sz w:val="22"/>
                <w:szCs w:val="22"/>
              </w:rPr>
              <w:t>309</w:t>
            </w:r>
            <w:r w:rsidRPr="00505E28">
              <w:rPr>
                <w:rFonts w:asciiTheme="minorHAnsi" w:hAnsiTheme="minorHAnsi" w:cstheme="minorHAnsi"/>
                <w:b/>
                <w:bCs/>
                <w:sz w:val="22"/>
                <w:szCs w:val="22"/>
              </w:rPr>
              <w:fldChar w:fldCharType="end"/>
            </w:r>
            <w:r w:rsidRPr="00505E28">
              <w:rPr>
                <w:rFonts w:asciiTheme="minorHAnsi" w:hAnsiTheme="minorHAnsi" w:cstheme="minorHAnsi"/>
                <w:sz w:val="22"/>
                <w:szCs w:val="22"/>
              </w:rPr>
              <w:t xml:space="preserve"> of </w:t>
            </w:r>
            <w:r w:rsidRPr="00505E28">
              <w:rPr>
                <w:rFonts w:asciiTheme="minorHAnsi" w:hAnsiTheme="minorHAnsi" w:cstheme="minorHAnsi"/>
                <w:b/>
                <w:bCs/>
                <w:sz w:val="22"/>
                <w:szCs w:val="22"/>
              </w:rPr>
              <w:t>309</w:t>
            </w:r>
          </w:p>
        </w:sdtContent>
      </w:sdt>
    </w:sdtContent>
  </w:sdt>
  <w:p w:rsidR="007763E2" w:rsidRDefault="007763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907174"/>
      <w:docPartObj>
        <w:docPartGallery w:val="Page Numbers (Bottom of Page)"/>
        <w:docPartUnique/>
      </w:docPartObj>
    </w:sdtPr>
    <w:sdtEndPr/>
    <w:sdtContent>
      <w:sdt>
        <w:sdtPr>
          <w:id w:val="6182510"/>
          <w:docPartObj>
            <w:docPartGallery w:val="Page Numbers (Top of Page)"/>
            <w:docPartUnique/>
          </w:docPartObj>
        </w:sdtPr>
        <w:sdtEndPr/>
        <w:sdtContent>
          <w:p w:rsidR="00C30748" w:rsidRDefault="00990C88">
            <w:pPr>
              <w:pStyle w:val="Footer"/>
              <w:jc w:val="right"/>
            </w:pPr>
            <w:r w:rsidRPr="00990C88">
              <w:rPr>
                <w:rFonts w:asciiTheme="minorHAnsi" w:hAnsiTheme="minorHAnsi" w:cstheme="minorHAnsi"/>
                <w:sz w:val="22"/>
                <w:szCs w:val="22"/>
              </w:rPr>
              <w:t>Exhibit J – Preliminary Base Contract</w:t>
            </w:r>
            <w:r>
              <w:t xml:space="preserve"> </w:t>
            </w:r>
            <w:r w:rsidR="00C30748" w:rsidRPr="00505E28">
              <w:rPr>
                <w:rFonts w:asciiTheme="minorHAnsi" w:hAnsiTheme="minorHAnsi" w:cstheme="minorHAnsi"/>
                <w:sz w:val="22"/>
                <w:szCs w:val="22"/>
              </w:rPr>
              <w:t xml:space="preserve">Page </w:t>
            </w:r>
            <w:r w:rsidR="00C30748">
              <w:rPr>
                <w:rFonts w:asciiTheme="minorHAnsi" w:hAnsiTheme="minorHAnsi" w:cstheme="minorHAnsi"/>
                <w:b/>
                <w:bCs/>
                <w:sz w:val="22"/>
                <w:szCs w:val="22"/>
              </w:rPr>
              <w:t>39</w:t>
            </w:r>
            <w:r w:rsidR="00C30748" w:rsidRPr="00505E28">
              <w:rPr>
                <w:rFonts w:asciiTheme="minorHAnsi" w:hAnsiTheme="minorHAnsi" w:cstheme="minorHAnsi"/>
                <w:sz w:val="22"/>
                <w:szCs w:val="22"/>
              </w:rPr>
              <w:t xml:space="preserve"> of </w:t>
            </w:r>
            <w:r w:rsidR="00C30748">
              <w:rPr>
                <w:rFonts w:asciiTheme="minorHAnsi" w:hAnsiTheme="minorHAnsi" w:cstheme="minorHAnsi"/>
                <w:b/>
                <w:bCs/>
                <w:sz w:val="22"/>
                <w:szCs w:val="22"/>
              </w:rPr>
              <w:t>47</w:t>
            </w:r>
          </w:p>
        </w:sdtContent>
      </w:sdt>
    </w:sdtContent>
  </w:sdt>
  <w:p w:rsidR="00C30748" w:rsidRDefault="00C30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05" w:rsidRDefault="00387605" w:rsidP="003058FB">
      <w:r>
        <w:separator/>
      </w:r>
    </w:p>
  </w:footnote>
  <w:footnote w:type="continuationSeparator" w:id="0">
    <w:p w:rsidR="00387605" w:rsidRDefault="00387605" w:rsidP="0030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E4" w:rsidRPr="007E27E4" w:rsidRDefault="007E27E4" w:rsidP="007E27E4">
    <w:pPr>
      <w:pStyle w:val="Header"/>
      <w:tabs>
        <w:tab w:val="left" w:pos="8115"/>
      </w:tabs>
      <w:jc w:val="center"/>
      <w:rPr>
        <w:rFonts w:asciiTheme="minorHAnsi" w:hAnsiTheme="minorHAnsi" w:cstheme="minorHAnsi"/>
        <w:sz w:val="22"/>
        <w:szCs w:val="22"/>
      </w:rPr>
    </w:pPr>
    <w:r w:rsidRPr="007E27E4">
      <w:rPr>
        <w:rFonts w:asciiTheme="minorHAnsi" w:hAnsiTheme="minorHAnsi" w:cstheme="minorHAnsi"/>
        <w:sz w:val="22"/>
        <w:szCs w:val="22"/>
      </w:rPr>
      <w:t>New York State Department of Taxation and Finance</w:t>
    </w:r>
  </w:p>
  <w:p w:rsidR="007E27E4" w:rsidRPr="007E27E4" w:rsidRDefault="007E27E4" w:rsidP="007E27E4">
    <w:pPr>
      <w:pStyle w:val="Header"/>
      <w:jc w:val="center"/>
      <w:rPr>
        <w:rFonts w:asciiTheme="minorHAnsi" w:hAnsiTheme="minorHAnsi" w:cstheme="minorHAnsi"/>
        <w:sz w:val="22"/>
        <w:szCs w:val="22"/>
      </w:rPr>
    </w:pPr>
    <w:r w:rsidRPr="007E27E4">
      <w:rPr>
        <w:rFonts w:asciiTheme="minorHAnsi" w:hAnsiTheme="minorHAnsi" w:cstheme="minorHAnsi"/>
        <w:sz w:val="22"/>
        <w:szCs w:val="22"/>
      </w:rPr>
      <w:t>Request for Proposals (RFP) 14-04</w:t>
    </w:r>
  </w:p>
  <w:p w:rsidR="007E27E4" w:rsidRPr="007E27E4" w:rsidRDefault="007E27E4" w:rsidP="007E27E4">
    <w:pPr>
      <w:pStyle w:val="Header"/>
      <w:jc w:val="center"/>
      <w:rPr>
        <w:rFonts w:asciiTheme="minorHAnsi" w:hAnsiTheme="minorHAnsi" w:cstheme="minorHAnsi"/>
        <w:sz w:val="22"/>
        <w:szCs w:val="22"/>
      </w:rPr>
    </w:pPr>
    <w:r w:rsidRPr="007E27E4">
      <w:rPr>
        <w:rFonts w:asciiTheme="minorHAnsi" w:hAnsiTheme="minorHAnsi" w:cstheme="minorHAnsi"/>
        <w:sz w:val="22"/>
        <w:szCs w:val="22"/>
      </w:rPr>
      <w:t>Real Property Tax Administration System Solution</w:t>
    </w:r>
  </w:p>
  <w:p w:rsidR="00387605" w:rsidRDefault="00387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899"/>
    <w:multiLevelType w:val="multilevel"/>
    <w:tmpl w:val="88D49FCC"/>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b/>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67018AF"/>
    <w:multiLevelType w:val="multilevel"/>
    <w:tmpl w:val="41D01668"/>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ADA7842"/>
    <w:multiLevelType w:val="hybridMultilevel"/>
    <w:tmpl w:val="4AA860AA"/>
    <w:lvl w:ilvl="0" w:tplc="04090005">
      <w:start w:val="1"/>
      <w:numFmt w:val="bullet"/>
      <w:lvlText w:val=""/>
      <w:lvlJc w:val="left"/>
      <w:pPr>
        <w:ind w:left="813" w:hanging="360"/>
      </w:pPr>
      <w:rPr>
        <w:rFonts w:ascii="Wingdings" w:hAnsi="Wingdings"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3">
      <w:start w:val="1"/>
      <w:numFmt w:val="bullet"/>
      <w:lvlText w:val="o"/>
      <w:lvlJc w:val="left"/>
      <w:pPr>
        <w:ind w:left="2973" w:hanging="360"/>
      </w:pPr>
      <w:rPr>
        <w:rFonts w:ascii="Courier New" w:hAnsi="Courier New" w:cs="Courier New"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
    <w:nsid w:val="0BB71E56"/>
    <w:multiLevelType w:val="hybridMultilevel"/>
    <w:tmpl w:val="BC464914"/>
    <w:lvl w:ilvl="0" w:tplc="FEEA1744">
      <w:start w:val="1"/>
      <w:numFmt w:val="upperLetter"/>
      <w:lvlText w:val="%1."/>
      <w:lvlJc w:val="left"/>
      <w:pPr>
        <w:ind w:left="720" w:hanging="360"/>
      </w:pPr>
      <w:rPr>
        <w:rFonts w:hint="default"/>
        <w:b/>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D5D68"/>
    <w:multiLevelType w:val="hybridMultilevel"/>
    <w:tmpl w:val="DC34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3C8D"/>
    <w:multiLevelType w:val="hybridMultilevel"/>
    <w:tmpl w:val="4FF6E6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C4B2F"/>
    <w:multiLevelType w:val="multilevel"/>
    <w:tmpl w:val="64243E48"/>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lowerLetter"/>
      <w:lvlText w:val="%3."/>
      <w:lvlJc w:val="left"/>
      <w:pPr>
        <w:ind w:left="1440" w:hanging="360"/>
      </w:pPr>
      <w:rPr>
        <w:rFonts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nsid w:val="273555BC"/>
    <w:multiLevelType w:val="hybridMultilevel"/>
    <w:tmpl w:val="909ACA80"/>
    <w:lvl w:ilvl="0" w:tplc="20DCF144">
      <w:start w:val="25"/>
      <w:numFmt w:val="decimal"/>
      <w:lvlText w:val="%1."/>
      <w:lvlJc w:val="left"/>
      <w:pPr>
        <w:ind w:left="720" w:hanging="360"/>
      </w:pPr>
      <w:rPr>
        <w:rFonts w:hint="default"/>
        <w:color w:val="948A54"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254D8"/>
    <w:multiLevelType w:val="hybridMultilevel"/>
    <w:tmpl w:val="63E60810"/>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5">
      <w:start w:val="1"/>
      <w:numFmt w:val="bullet"/>
      <w:lvlText w:val=""/>
      <w:lvlJc w:val="left"/>
      <w:pPr>
        <w:ind w:left="2973" w:hanging="360"/>
      </w:pPr>
      <w:rPr>
        <w:rFonts w:ascii="Wingdings" w:hAnsi="Wingdings" w:hint="default"/>
      </w:rPr>
    </w:lvl>
    <w:lvl w:ilvl="4" w:tplc="04090003">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0">
    <w:nsid w:val="2BB91598"/>
    <w:multiLevelType w:val="hybridMultilevel"/>
    <w:tmpl w:val="290408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E6A506E"/>
    <w:multiLevelType w:val="multilevel"/>
    <w:tmpl w:val="5C4A048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nsid w:val="3AC12BA8"/>
    <w:multiLevelType w:val="hybridMultilevel"/>
    <w:tmpl w:val="6F0C9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74E90"/>
    <w:multiLevelType w:val="multilevel"/>
    <w:tmpl w:val="7486A47A"/>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themeColor="background2" w:themeShade="80"/>
        <w:sz w:val="20"/>
        <w:szCs w:val="24"/>
      </w:rPr>
    </w:lvl>
    <w:lvl w:ilvl="2">
      <w:start w:val="1"/>
      <w:numFmt w:val="upperLetter"/>
      <w:lvlText w:val="%3."/>
      <w:lvlJc w:val="left"/>
      <w:pPr>
        <w:tabs>
          <w:tab w:val="num" w:pos="1440"/>
        </w:tabs>
        <w:ind w:left="720" w:firstLine="0"/>
      </w:pPr>
      <w:rPr>
        <w:rFonts w:ascii="Arial Bold" w:hAnsi="Arial Bold" w:hint="default"/>
        <w:b/>
        <w:i w:val="0"/>
        <w:color w:val="948A54" w:themeColor="background2" w:themeShade="80"/>
        <w:sz w:val="20"/>
        <w:szCs w:val="24"/>
      </w:rPr>
    </w:lvl>
    <w:lvl w:ilvl="3">
      <w:start w:val="1"/>
      <w:numFmt w:val="lowerRoman"/>
      <w:lvlText w:val="%4."/>
      <w:lvlJc w:val="left"/>
      <w:pPr>
        <w:tabs>
          <w:tab w:val="num" w:pos="2160"/>
        </w:tabs>
        <w:ind w:left="1440" w:firstLine="0"/>
      </w:pPr>
      <w:rPr>
        <w:rFonts w:ascii="Arial Bold" w:hAnsi="Arial Bold" w:hint="default"/>
        <w:b/>
        <w:i w:val="0"/>
        <w:color w:val="000066"/>
        <w:sz w:val="20"/>
        <w:szCs w:val="24"/>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14">
    <w:nsid w:val="451B71B1"/>
    <w:multiLevelType w:val="hybridMultilevel"/>
    <w:tmpl w:val="D326D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64B9A"/>
    <w:multiLevelType w:val="hybridMultilevel"/>
    <w:tmpl w:val="1730EA74"/>
    <w:lvl w:ilvl="0" w:tplc="319A673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20003"/>
    <w:multiLevelType w:val="hybridMultilevel"/>
    <w:tmpl w:val="2B3023D8"/>
    <w:lvl w:ilvl="0" w:tplc="04090003">
      <w:start w:val="1"/>
      <w:numFmt w:val="bullet"/>
      <w:lvlText w:val="o"/>
      <w:lvlJc w:val="left"/>
      <w:pPr>
        <w:ind w:left="824" w:hanging="360"/>
      </w:pPr>
      <w:rPr>
        <w:rFonts w:ascii="Courier New" w:hAnsi="Courier New" w:cs="Courier New"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7">
    <w:nsid w:val="56956AE0"/>
    <w:multiLevelType w:val="hybridMultilevel"/>
    <w:tmpl w:val="A06493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9B37668"/>
    <w:multiLevelType w:val="hybridMultilevel"/>
    <w:tmpl w:val="90C09DF8"/>
    <w:lvl w:ilvl="0" w:tplc="D5026FD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D21EE"/>
    <w:multiLevelType w:val="hybridMultilevel"/>
    <w:tmpl w:val="E2C0A366"/>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3">
      <w:start w:val="1"/>
      <w:numFmt w:val="bullet"/>
      <w:lvlText w:val="o"/>
      <w:lvlJc w:val="left"/>
      <w:pPr>
        <w:ind w:left="2973" w:hanging="360"/>
      </w:pPr>
      <w:rPr>
        <w:rFonts w:ascii="Courier New" w:hAnsi="Courier New" w:cs="Courier New" w:hint="default"/>
      </w:rPr>
    </w:lvl>
    <w:lvl w:ilvl="4" w:tplc="501A801A">
      <w:start w:val="1"/>
      <w:numFmt w:val="bullet"/>
      <w:lvlText w:val="•"/>
      <w:lvlJc w:val="left"/>
      <w:pPr>
        <w:ind w:left="3693" w:hanging="360"/>
      </w:pPr>
      <w:rPr>
        <w:rFonts w:ascii="Arial" w:hAnsi="Arial" w:cs="Arial" w:hint="default"/>
        <w:sz w:val="16"/>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0">
    <w:nsid w:val="62397DFC"/>
    <w:multiLevelType w:val="multilevel"/>
    <w:tmpl w:val="A2087DA6"/>
    <w:lvl w:ilvl="0">
      <w:start w:val="1"/>
      <w:numFmt w:val="upperRoman"/>
      <w:lvlText w:val="%1."/>
      <w:lvlJc w:val="left"/>
      <w:pPr>
        <w:ind w:left="720" w:hanging="360"/>
      </w:pPr>
      <w:rPr>
        <w:rFonts w:ascii="Calibri" w:hAnsi="Calibri" w:hint="default"/>
        <w:b/>
        <w:sz w:val="22"/>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Calibri" w:hAnsi="Calibri" w:hint="default"/>
        <w:b/>
        <w:i w:val="0"/>
        <w:sz w:val="22"/>
      </w:rPr>
    </w:lvl>
    <w:lvl w:ilvl="3">
      <w:start w:val="1"/>
      <w:numFmt w:val="lowerLetter"/>
      <w:lvlText w:val="%4."/>
      <w:lvlJc w:val="left"/>
      <w:pPr>
        <w:ind w:left="1800" w:hanging="360"/>
      </w:pPr>
      <w:rPr>
        <w:rFonts w:ascii="Calibri" w:hAnsi="Calibri" w:hint="default"/>
        <w:b/>
        <w:i w:val="0"/>
        <w:sz w:val="22"/>
      </w:rPr>
    </w:lvl>
    <w:lvl w:ilvl="4">
      <w:start w:val="1"/>
      <w:numFmt w:val="none"/>
      <w:lvlText w:val="x"/>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nsid w:val="68E260E5"/>
    <w:multiLevelType w:val="hybridMultilevel"/>
    <w:tmpl w:val="4FA85C36"/>
    <w:lvl w:ilvl="0" w:tplc="4D6C884C">
      <w:start w:val="4"/>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1"/>
  </w:num>
  <w:num w:numId="4">
    <w:abstractNumId w:val="3"/>
  </w:num>
  <w:num w:numId="5">
    <w:abstractNumId w:val="5"/>
  </w:num>
  <w:num w:numId="6">
    <w:abstractNumId w:val="4"/>
  </w:num>
  <w:num w:numId="7">
    <w:abstractNumId w:val="20"/>
    <w:lvlOverride w:ilvl="0">
      <w:lvl w:ilvl="0">
        <w:start w:val="1"/>
        <w:numFmt w:val="upperRoman"/>
        <w:lvlText w:val="%1."/>
        <w:lvlJc w:val="left"/>
        <w:pPr>
          <w:ind w:left="720" w:hanging="360"/>
        </w:pPr>
        <w:rPr>
          <w:rFonts w:ascii="Calibri" w:hAnsi="Calibri" w:hint="default"/>
          <w:b/>
          <w:sz w:val="22"/>
        </w:rPr>
      </w:lvl>
    </w:lvlOverride>
    <w:lvlOverride w:ilvl="1">
      <w:lvl w:ilvl="1">
        <w:start w:val="1"/>
        <w:numFmt w:val="upperLetter"/>
        <w:lvlText w:val="%2."/>
        <w:lvlJc w:val="left"/>
        <w:pPr>
          <w:ind w:left="1080" w:hanging="360"/>
        </w:pPr>
        <w:rPr>
          <w:rFonts w:ascii="Calibri" w:hAnsi="Calibri" w:hint="default"/>
          <w:b/>
          <w:i w:val="0"/>
          <w:sz w:val="22"/>
        </w:rPr>
      </w:lvl>
    </w:lvlOverride>
    <w:lvlOverride w:ilvl="2">
      <w:lvl w:ilvl="2">
        <w:start w:val="1"/>
        <w:numFmt w:val="decimal"/>
        <w:lvlText w:val="%3."/>
        <w:lvlJc w:val="left"/>
        <w:pPr>
          <w:ind w:left="1440" w:hanging="360"/>
        </w:pPr>
        <w:rPr>
          <w:rFonts w:ascii="Calibri" w:hAnsi="Calibri" w:hint="default"/>
          <w:b/>
          <w:i w:val="0"/>
          <w:sz w:val="22"/>
        </w:rPr>
      </w:lvl>
    </w:lvlOverride>
    <w:lvlOverride w:ilvl="3">
      <w:lvl w:ilvl="3">
        <w:start w:val="1"/>
        <w:numFmt w:val="bullet"/>
        <w:lvlText w:val=""/>
        <w:lvlJc w:val="left"/>
        <w:pPr>
          <w:ind w:left="1800" w:hanging="360"/>
        </w:pPr>
        <w:rPr>
          <w:rFonts w:ascii="Symbol" w:hAnsi="Symbol" w:hint="default"/>
          <w:b w:val="0"/>
          <w:i w:val="0"/>
          <w:sz w:val="22"/>
        </w:rPr>
      </w:lvl>
    </w:lvlOverride>
    <w:lvlOverride w:ilvl="4">
      <w:lvl w:ilvl="4">
        <w:start w:val="1"/>
        <w:numFmt w:val="lowerRoman"/>
        <w:lvlText w:val="%5"/>
        <w:lvlJc w:val="left"/>
        <w:pPr>
          <w:ind w:left="2160" w:hanging="360"/>
        </w:pPr>
        <w:rPr>
          <w:rFonts w:hint="default"/>
          <w:b/>
        </w:rPr>
      </w:lvl>
    </w:lvlOverride>
    <w:lvlOverride w:ilvl="5">
      <w:lvl w:ilvl="5">
        <w:start w:val="1"/>
        <w:numFmt w:val="none"/>
        <w:lvlText w:val="x"/>
        <w:lvlJc w:val="left"/>
        <w:pPr>
          <w:ind w:left="2520" w:hanging="360"/>
        </w:pPr>
        <w:rPr>
          <w:rFonts w:hint="default"/>
        </w:rPr>
      </w:lvl>
    </w:lvlOverride>
    <w:lvlOverride w:ilvl="6">
      <w:lvl w:ilvl="6">
        <w:start w:val="1"/>
        <w:numFmt w:val="none"/>
        <w:lvlText w:val="x"/>
        <w:lvlJc w:val="left"/>
        <w:pPr>
          <w:ind w:left="2880" w:hanging="360"/>
        </w:pPr>
        <w:rPr>
          <w:rFonts w:hint="default"/>
        </w:rPr>
      </w:lvl>
    </w:lvlOverride>
    <w:lvlOverride w:ilvl="7">
      <w:lvl w:ilvl="7">
        <w:start w:val="1"/>
        <w:numFmt w:val="none"/>
        <w:lvlText w:val="x"/>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
    <w:abstractNumId w:val="11"/>
  </w:num>
  <w:num w:numId="9">
    <w:abstractNumId w:val="7"/>
  </w:num>
  <w:num w:numId="10">
    <w:abstractNumId w:val="18"/>
  </w:num>
  <w:num w:numId="11">
    <w:abstractNumId w:val="1"/>
  </w:num>
  <w:num w:numId="12">
    <w:abstractNumId w:val="0"/>
  </w:num>
  <w:num w:numId="13">
    <w:abstractNumId w:val="2"/>
  </w:num>
  <w:num w:numId="14">
    <w:abstractNumId w:val="19"/>
  </w:num>
  <w:num w:numId="15">
    <w:abstractNumId w:val="17"/>
  </w:num>
  <w:num w:numId="16">
    <w:abstractNumId w:val="16"/>
  </w:num>
  <w:num w:numId="17">
    <w:abstractNumId w:val="9"/>
  </w:num>
  <w:num w:numId="18">
    <w:abstractNumId w:val="6"/>
  </w:num>
  <w:num w:numId="19">
    <w:abstractNumId w:val="14"/>
  </w:num>
  <w:num w:numId="20">
    <w:abstractNumId w:val="15"/>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22"/>
    <w:rsid w:val="00007B3C"/>
    <w:rsid w:val="00023914"/>
    <w:rsid w:val="00025686"/>
    <w:rsid w:val="00047E88"/>
    <w:rsid w:val="000542F5"/>
    <w:rsid w:val="00087546"/>
    <w:rsid w:val="00096AB8"/>
    <w:rsid w:val="000C0A4B"/>
    <w:rsid w:val="000D2BFA"/>
    <w:rsid w:val="000E6FCE"/>
    <w:rsid w:val="00115DCA"/>
    <w:rsid w:val="00125C35"/>
    <w:rsid w:val="00132361"/>
    <w:rsid w:val="00141394"/>
    <w:rsid w:val="00157DEE"/>
    <w:rsid w:val="0017609B"/>
    <w:rsid w:val="00177CE7"/>
    <w:rsid w:val="001942E5"/>
    <w:rsid w:val="00230F0E"/>
    <w:rsid w:val="00301753"/>
    <w:rsid w:val="00302461"/>
    <w:rsid w:val="003058FB"/>
    <w:rsid w:val="0035366F"/>
    <w:rsid w:val="00365459"/>
    <w:rsid w:val="0036689D"/>
    <w:rsid w:val="00385E17"/>
    <w:rsid w:val="00387605"/>
    <w:rsid w:val="003909EA"/>
    <w:rsid w:val="00392A5B"/>
    <w:rsid w:val="003F0A0E"/>
    <w:rsid w:val="0041322B"/>
    <w:rsid w:val="004C11EF"/>
    <w:rsid w:val="004C1F29"/>
    <w:rsid w:val="004C7180"/>
    <w:rsid w:val="00505E28"/>
    <w:rsid w:val="00506F9E"/>
    <w:rsid w:val="005129BB"/>
    <w:rsid w:val="00512F22"/>
    <w:rsid w:val="005C1715"/>
    <w:rsid w:val="005C2179"/>
    <w:rsid w:val="005C2FB3"/>
    <w:rsid w:val="00656FA6"/>
    <w:rsid w:val="006B4EC6"/>
    <w:rsid w:val="007763E2"/>
    <w:rsid w:val="007A7245"/>
    <w:rsid w:val="007E27E4"/>
    <w:rsid w:val="008D777A"/>
    <w:rsid w:val="00913680"/>
    <w:rsid w:val="00913A0E"/>
    <w:rsid w:val="00920821"/>
    <w:rsid w:val="009470E0"/>
    <w:rsid w:val="0098321C"/>
    <w:rsid w:val="00990C88"/>
    <w:rsid w:val="00A0268D"/>
    <w:rsid w:val="00A316B0"/>
    <w:rsid w:val="00A557B7"/>
    <w:rsid w:val="00AE0F99"/>
    <w:rsid w:val="00AF14ED"/>
    <w:rsid w:val="00B1260D"/>
    <w:rsid w:val="00B443BF"/>
    <w:rsid w:val="00BA1905"/>
    <w:rsid w:val="00BF16C6"/>
    <w:rsid w:val="00C30748"/>
    <w:rsid w:val="00C94015"/>
    <w:rsid w:val="00CA2BC7"/>
    <w:rsid w:val="00CA547E"/>
    <w:rsid w:val="00D809DD"/>
    <w:rsid w:val="00E028D3"/>
    <w:rsid w:val="00E140BB"/>
    <w:rsid w:val="00E24C7C"/>
    <w:rsid w:val="00E5377E"/>
    <w:rsid w:val="00E5511A"/>
    <w:rsid w:val="00E7053D"/>
    <w:rsid w:val="00E84FF6"/>
    <w:rsid w:val="00EF6AEB"/>
    <w:rsid w:val="00F05A6F"/>
    <w:rsid w:val="00F40184"/>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C35"/>
    <w:rPr>
      <w:rFonts w:ascii="Arial" w:hAnsi="Arial"/>
      <w:sz w:val="24"/>
      <w:szCs w:val="24"/>
    </w:rPr>
  </w:style>
  <w:style w:type="paragraph" w:styleId="Heading1">
    <w:name w:val="heading 1"/>
    <w:aliases w:val="h1,new page/chapter,Heading 1 (NN),subhead 1,H1,1 ghost,g,Part"/>
    <w:basedOn w:val="Normal"/>
    <w:next w:val="Normal"/>
    <w:link w:val="Heading1Char"/>
    <w:uiPriority w:val="9"/>
    <w:qFormat/>
    <w:rsid w:val="0035366F"/>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3058FB"/>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A19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5C35"/>
    <w:rPr>
      <w:rFonts w:ascii="Tahoma" w:hAnsi="Tahoma" w:cs="Tahoma"/>
      <w:sz w:val="16"/>
      <w:szCs w:val="16"/>
    </w:rPr>
  </w:style>
  <w:style w:type="paragraph" w:styleId="ListParagraph">
    <w:name w:val="List Paragraph"/>
    <w:basedOn w:val="Normal"/>
    <w:uiPriority w:val="34"/>
    <w:qFormat/>
    <w:rsid w:val="005C2FB3"/>
    <w:pPr>
      <w:ind w:left="720"/>
    </w:pPr>
    <w:rPr>
      <w:rFonts w:ascii="Calibri" w:eastAsiaTheme="minorHAnsi" w:hAnsi="Calibri" w:cs="Calibri"/>
      <w:sz w:val="22"/>
      <w:szCs w:val="22"/>
    </w:rPr>
  </w:style>
  <w:style w:type="character" w:styleId="Hyperlink">
    <w:name w:val="Hyperlink"/>
    <w:basedOn w:val="DefaultParagraphFont"/>
    <w:uiPriority w:val="99"/>
    <w:unhideWhenUsed/>
    <w:rsid w:val="005C2FB3"/>
    <w:rPr>
      <w:color w:val="0563C1"/>
      <w:u w:val="single"/>
    </w:rPr>
  </w:style>
  <w:style w:type="character" w:styleId="FollowedHyperlink">
    <w:name w:val="FollowedHyperlink"/>
    <w:basedOn w:val="DefaultParagraphFont"/>
    <w:rsid w:val="005C2FB3"/>
    <w:rPr>
      <w:color w:val="800080" w:themeColor="followedHyperlink"/>
      <w:u w:val="single"/>
    </w:rPr>
  </w:style>
  <w:style w:type="character" w:customStyle="1" w:styleId="Heading2Char">
    <w:name w:val="Heading 2 Char"/>
    <w:aliases w:val="Char Char"/>
    <w:basedOn w:val="DefaultParagraphFont"/>
    <w:link w:val="Heading2"/>
    <w:rsid w:val="003058FB"/>
    <w:rPr>
      <w:rFonts w:ascii="Cambria" w:hAnsi="Cambria"/>
      <w:b/>
      <w:bCs/>
      <w:i/>
      <w:iCs/>
      <w:sz w:val="28"/>
      <w:szCs w:val="28"/>
    </w:rPr>
  </w:style>
  <w:style w:type="paragraph" w:styleId="Header">
    <w:name w:val="header"/>
    <w:aliases w:val="Alt Header"/>
    <w:basedOn w:val="Normal"/>
    <w:link w:val="HeaderChar"/>
    <w:rsid w:val="003058FB"/>
    <w:pPr>
      <w:tabs>
        <w:tab w:val="center" w:pos="4680"/>
        <w:tab w:val="right" w:pos="9360"/>
      </w:tabs>
    </w:pPr>
  </w:style>
  <w:style w:type="character" w:customStyle="1" w:styleId="HeaderChar">
    <w:name w:val="Header Char"/>
    <w:aliases w:val="Alt Header Char"/>
    <w:basedOn w:val="DefaultParagraphFont"/>
    <w:link w:val="Header"/>
    <w:rsid w:val="003058FB"/>
    <w:rPr>
      <w:rFonts w:ascii="Arial" w:hAnsi="Arial"/>
      <w:sz w:val="24"/>
      <w:szCs w:val="24"/>
    </w:rPr>
  </w:style>
  <w:style w:type="paragraph" w:styleId="Footer">
    <w:name w:val="footer"/>
    <w:basedOn w:val="Normal"/>
    <w:link w:val="FooterChar"/>
    <w:uiPriority w:val="99"/>
    <w:rsid w:val="003058FB"/>
    <w:pPr>
      <w:tabs>
        <w:tab w:val="center" w:pos="4680"/>
        <w:tab w:val="right" w:pos="9360"/>
      </w:tabs>
    </w:pPr>
  </w:style>
  <w:style w:type="character" w:customStyle="1" w:styleId="FooterChar">
    <w:name w:val="Footer Char"/>
    <w:basedOn w:val="DefaultParagraphFont"/>
    <w:link w:val="Footer"/>
    <w:uiPriority w:val="99"/>
    <w:rsid w:val="003058FB"/>
    <w:rPr>
      <w:rFonts w:ascii="Arial" w:hAnsi="Arial"/>
      <w:sz w:val="24"/>
      <w:szCs w:val="24"/>
    </w:rPr>
  </w:style>
  <w:style w:type="character" w:customStyle="1" w:styleId="Heading1Char">
    <w:name w:val="Heading 1 Char"/>
    <w:aliases w:val="h1 Char,new page/chapter Char,Heading 1 (NN) Char,subhead 1 Char,H1 Char,1 ghost Char,g Char,Part Char"/>
    <w:basedOn w:val="DefaultParagraphFont"/>
    <w:link w:val="Heading1"/>
    <w:rsid w:val="0035366F"/>
    <w:rPr>
      <w:rFonts w:ascii="Cambria" w:hAnsi="Cambria"/>
      <w:b/>
      <w:bCs/>
      <w:kern w:val="32"/>
      <w:sz w:val="32"/>
      <w:szCs w:val="32"/>
      <w:lang w:val="x-none" w:eastAsia="x-none"/>
    </w:rPr>
  </w:style>
  <w:style w:type="character" w:customStyle="1" w:styleId="Heading3Char">
    <w:name w:val="Heading 3 Char"/>
    <w:basedOn w:val="DefaultParagraphFont"/>
    <w:link w:val="Heading3"/>
    <w:semiHidden/>
    <w:rsid w:val="00BA1905"/>
    <w:rPr>
      <w:rFonts w:asciiTheme="majorHAnsi" w:eastAsiaTheme="majorEastAsia" w:hAnsiTheme="majorHAnsi" w:cstheme="majorBidi"/>
      <w:b/>
      <w:bCs/>
      <w:color w:val="4F81BD" w:themeColor="accent1"/>
      <w:sz w:val="24"/>
      <w:szCs w:val="24"/>
    </w:rPr>
  </w:style>
  <w:style w:type="character" w:customStyle="1" w:styleId="StyleHeading3Arial10ptNounderlineChar">
    <w:name w:val="Style Heading 3 + Arial 10 pt No underline Char"/>
    <w:basedOn w:val="DefaultParagraphFont"/>
    <w:link w:val="StyleHeading3Arial10ptNounderline"/>
    <w:locked/>
    <w:rsid w:val="00BA1905"/>
    <w:rPr>
      <w:rFonts w:ascii="Arial" w:hAnsi="Arial" w:cs="Arial"/>
    </w:rPr>
  </w:style>
  <w:style w:type="paragraph" w:customStyle="1" w:styleId="StyleHeading3Arial10ptNounderline">
    <w:name w:val="Style Heading 3 + Arial 10 pt No underline"/>
    <w:basedOn w:val="Normal"/>
    <w:link w:val="StyleHeading3Arial10ptNounderlineChar"/>
    <w:rsid w:val="00BA1905"/>
    <w:pPr>
      <w:keepNext/>
      <w:jc w:val="both"/>
    </w:pPr>
    <w:rPr>
      <w:rFonts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C35"/>
    <w:rPr>
      <w:rFonts w:ascii="Arial" w:hAnsi="Arial"/>
      <w:sz w:val="24"/>
      <w:szCs w:val="24"/>
    </w:rPr>
  </w:style>
  <w:style w:type="paragraph" w:styleId="Heading1">
    <w:name w:val="heading 1"/>
    <w:aliases w:val="h1,new page/chapter,Heading 1 (NN),subhead 1,H1,1 ghost,g,Part"/>
    <w:basedOn w:val="Normal"/>
    <w:next w:val="Normal"/>
    <w:link w:val="Heading1Char"/>
    <w:uiPriority w:val="9"/>
    <w:qFormat/>
    <w:rsid w:val="0035366F"/>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3058FB"/>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A19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5C35"/>
    <w:rPr>
      <w:rFonts w:ascii="Tahoma" w:hAnsi="Tahoma" w:cs="Tahoma"/>
      <w:sz w:val="16"/>
      <w:szCs w:val="16"/>
    </w:rPr>
  </w:style>
  <w:style w:type="paragraph" w:styleId="ListParagraph">
    <w:name w:val="List Paragraph"/>
    <w:basedOn w:val="Normal"/>
    <w:uiPriority w:val="34"/>
    <w:qFormat/>
    <w:rsid w:val="005C2FB3"/>
    <w:pPr>
      <w:ind w:left="720"/>
    </w:pPr>
    <w:rPr>
      <w:rFonts w:ascii="Calibri" w:eastAsiaTheme="minorHAnsi" w:hAnsi="Calibri" w:cs="Calibri"/>
      <w:sz w:val="22"/>
      <w:szCs w:val="22"/>
    </w:rPr>
  </w:style>
  <w:style w:type="character" w:styleId="Hyperlink">
    <w:name w:val="Hyperlink"/>
    <w:basedOn w:val="DefaultParagraphFont"/>
    <w:uiPriority w:val="99"/>
    <w:unhideWhenUsed/>
    <w:rsid w:val="005C2FB3"/>
    <w:rPr>
      <w:color w:val="0563C1"/>
      <w:u w:val="single"/>
    </w:rPr>
  </w:style>
  <w:style w:type="character" w:styleId="FollowedHyperlink">
    <w:name w:val="FollowedHyperlink"/>
    <w:basedOn w:val="DefaultParagraphFont"/>
    <w:rsid w:val="005C2FB3"/>
    <w:rPr>
      <w:color w:val="800080" w:themeColor="followedHyperlink"/>
      <w:u w:val="single"/>
    </w:rPr>
  </w:style>
  <w:style w:type="character" w:customStyle="1" w:styleId="Heading2Char">
    <w:name w:val="Heading 2 Char"/>
    <w:aliases w:val="Char Char"/>
    <w:basedOn w:val="DefaultParagraphFont"/>
    <w:link w:val="Heading2"/>
    <w:rsid w:val="003058FB"/>
    <w:rPr>
      <w:rFonts w:ascii="Cambria" w:hAnsi="Cambria"/>
      <w:b/>
      <w:bCs/>
      <w:i/>
      <w:iCs/>
      <w:sz w:val="28"/>
      <w:szCs w:val="28"/>
    </w:rPr>
  </w:style>
  <w:style w:type="paragraph" w:styleId="Header">
    <w:name w:val="header"/>
    <w:aliases w:val="Alt Header"/>
    <w:basedOn w:val="Normal"/>
    <w:link w:val="HeaderChar"/>
    <w:rsid w:val="003058FB"/>
    <w:pPr>
      <w:tabs>
        <w:tab w:val="center" w:pos="4680"/>
        <w:tab w:val="right" w:pos="9360"/>
      </w:tabs>
    </w:pPr>
  </w:style>
  <w:style w:type="character" w:customStyle="1" w:styleId="HeaderChar">
    <w:name w:val="Header Char"/>
    <w:aliases w:val="Alt Header Char"/>
    <w:basedOn w:val="DefaultParagraphFont"/>
    <w:link w:val="Header"/>
    <w:rsid w:val="003058FB"/>
    <w:rPr>
      <w:rFonts w:ascii="Arial" w:hAnsi="Arial"/>
      <w:sz w:val="24"/>
      <w:szCs w:val="24"/>
    </w:rPr>
  </w:style>
  <w:style w:type="paragraph" w:styleId="Footer">
    <w:name w:val="footer"/>
    <w:basedOn w:val="Normal"/>
    <w:link w:val="FooterChar"/>
    <w:uiPriority w:val="99"/>
    <w:rsid w:val="003058FB"/>
    <w:pPr>
      <w:tabs>
        <w:tab w:val="center" w:pos="4680"/>
        <w:tab w:val="right" w:pos="9360"/>
      </w:tabs>
    </w:pPr>
  </w:style>
  <w:style w:type="character" w:customStyle="1" w:styleId="FooterChar">
    <w:name w:val="Footer Char"/>
    <w:basedOn w:val="DefaultParagraphFont"/>
    <w:link w:val="Footer"/>
    <w:uiPriority w:val="99"/>
    <w:rsid w:val="003058FB"/>
    <w:rPr>
      <w:rFonts w:ascii="Arial" w:hAnsi="Arial"/>
      <w:sz w:val="24"/>
      <w:szCs w:val="24"/>
    </w:rPr>
  </w:style>
  <w:style w:type="character" w:customStyle="1" w:styleId="Heading1Char">
    <w:name w:val="Heading 1 Char"/>
    <w:aliases w:val="h1 Char,new page/chapter Char,Heading 1 (NN) Char,subhead 1 Char,H1 Char,1 ghost Char,g Char,Part Char"/>
    <w:basedOn w:val="DefaultParagraphFont"/>
    <w:link w:val="Heading1"/>
    <w:rsid w:val="0035366F"/>
    <w:rPr>
      <w:rFonts w:ascii="Cambria" w:hAnsi="Cambria"/>
      <w:b/>
      <w:bCs/>
      <w:kern w:val="32"/>
      <w:sz w:val="32"/>
      <w:szCs w:val="32"/>
      <w:lang w:val="x-none" w:eastAsia="x-none"/>
    </w:rPr>
  </w:style>
  <w:style w:type="character" w:customStyle="1" w:styleId="Heading3Char">
    <w:name w:val="Heading 3 Char"/>
    <w:basedOn w:val="DefaultParagraphFont"/>
    <w:link w:val="Heading3"/>
    <w:semiHidden/>
    <w:rsid w:val="00BA1905"/>
    <w:rPr>
      <w:rFonts w:asciiTheme="majorHAnsi" w:eastAsiaTheme="majorEastAsia" w:hAnsiTheme="majorHAnsi" w:cstheme="majorBidi"/>
      <w:b/>
      <w:bCs/>
      <w:color w:val="4F81BD" w:themeColor="accent1"/>
      <w:sz w:val="24"/>
      <w:szCs w:val="24"/>
    </w:rPr>
  </w:style>
  <w:style w:type="character" w:customStyle="1" w:styleId="StyleHeading3Arial10ptNounderlineChar">
    <w:name w:val="Style Heading 3 + Arial 10 pt No underline Char"/>
    <w:basedOn w:val="DefaultParagraphFont"/>
    <w:link w:val="StyleHeading3Arial10ptNounderline"/>
    <w:locked/>
    <w:rsid w:val="00BA1905"/>
    <w:rPr>
      <w:rFonts w:ascii="Arial" w:hAnsi="Arial" w:cs="Arial"/>
    </w:rPr>
  </w:style>
  <w:style w:type="paragraph" w:customStyle="1" w:styleId="StyleHeading3Arial10ptNounderline">
    <w:name w:val="Style Heading 3 + Arial 10 pt No underline"/>
    <w:basedOn w:val="Normal"/>
    <w:link w:val="StyleHeading3Arial10ptNounderlineChar"/>
    <w:rsid w:val="00BA1905"/>
    <w:pPr>
      <w:keepNext/>
      <w:jc w:val="both"/>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6075">
      <w:bodyDiv w:val="1"/>
      <w:marLeft w:val="0"/>
      <w:marRight w:val="0"/>
      <w:marTop w:val="0"/>
      <w:marBottom w:val="0"/>
      <w:divBdr>
        <w:top w:val="none" w:sz="0" w:space="0" w:color="auto"/>
        <w:left w:val="none" w:sz="0" w:space="0" w:color="auto"/>
        <w:bottom w:val="none" w:sz="0" w:space="0" w:color="auto"/>
        <w:right w:val="none" w:sz="0" w:space="0" w:color="auto"/>
      </w:divBdr>
    </w:div>
    <w:div w:id="172032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cb.ny.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4305</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28869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Carey</dc:creator>
  <cp:lastModifiedBy>t55653</cp:lastModifiedBy>
  <cp:revision>33</cp:revision>
  <cp:lastPrinted>2014-08-29T17:58:00Z</cp:lastPrinted>
  <dcterms:created xsi:type="dcterms:W3CDTF">2014-09-16T17:31:00Z</dcterms:created>
  <dcterms:modified xsi:type="dcterms:W3CDTF">2014-09-18T18:50:00Z</dcterms:modified>
</cp:coreProperties>
</file>