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BF" w:rsidRPr="00A31BE8" w:rsidRDefault="00CA547E">
      <w:pPr>
        <w:spacing w:line="360" w:lineRule="auto"/>
        <w:jc w:val="center"/>
        <w:rPr>
          <w:b/>
          <w:sz w:val="20"/>
        </w:rPr>
      </w:pPr>
      <w:r>
        <w:rPr>
          <w:noProof/>
        </w:rPr>
        <w:drawing>
          <wp:inline distT="0" distB="0" distL="0" distR="0" wp14:anchorId="6DFF978F" wp14:editId="01662EB5">
            <wp:extent cx="59055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571500"/>
                    </a:xfrm>
                    <a:prstGeom prst="rect">
                      <a:avLst/>
                    </a:prstGeom>
                    <a:noFill/>
                    <a:ln w="9525">
                      <a:noFill/>
                      <a:miter lim="800000"/>
                      <a:headEnd/>
                      <a:tailEnd/>
                    </a:ln>
                  </pic:spPr>
                </pic:pic>
              </a:graphicData>
            </a:graphic>
          </wp:inline>
        </w:drawing>
      </w:r>
    </w:p>
    <w:p w:rsidR="00B443BF" w:rsidRPr="000E2B4D" w:rsidRDefault="00B443BF">
      <w:pPr>
        <w:jc w:val="center"/>
        <w:rPr>
          <w:rFonts w:cs="Arial"/>
          <w:b/>
          <w:sz w:val="20"/>
        </w:rPr>
      </w:pPr>
      <w:r w:rsidRPr="000E2B4D">
        <w:rPr>
          <w:rFonts w:cs="Arial"/>
          <w:b/>
          <w:sz w:val="20"/>
        </w:rPr>
        <w:t xml:space="preserve">STATE OF </w:t>
      </w:r>
      <w:smartTag w:uri="urn:schemas-microsoft-com:office:smarttags" w:element="State">
        <w:smartTag w:uri="urn:schemas-microsoft-com:office:smarttags" w:element="place">
          <w:r w:rsidRPr="000E2B4D">
            <w:rPr>
              <w:rFonts w:cs="Arial"/>
              <w:b/>
              <w:sz w:val="20"/>
            </w:rPr>
            <w:t>NEW YORK</w:t>
          </w:r>
        </w:smartTag>
      </w:smartTag>
    </w:p>
    <w:p w:rsidR="00B443BF" w:rsidRPr="000E2B4D" w:rsidRDefault="00B443BF">
      <w:pPr>
        <w:jc w:val="center"/>
        <w:rPr>
          <w:rFonts w:cs="Arial"/>
          <w:b/>
          <w:sz w:val="20"/>
        </w:rPr>
      </w:pPr>
      <w:r w:rsidRPr="000E2B4D">
        <w:rPr>
          <w:rFonts w:cs="Arial"/>
          <w:b/>
          <w:sz w:val="20"/>
        </w:rPr>
        <w:t>DEPARTMENT OF TAXATION AND FINANCE</w:t>
      </w:r>
    </w:p>
    <w:p w:rsidR="00B443BF" w:rsidRDefault="00B443BF">
      <w:pPr>
        <w:jc w:val="center"/>
        <w:rPr>
          <w:rFonts w:cs="Arial"/>
          <w:b/>
          <w:sz w:val="20"/>
        </w:rPr>
      </w:pPr>
      <w:r>
        <w:rPr>
          <w:rFonts w:cs="Arial"/>
          <w:b/>
          <w:sz w:val="20"/>
        </w:rPr>
        <w:t>Office of Budget &amp; Management Analysis</w:t>
      </w:r>
    </w:p>
    <w:p w:rsidR="00B443BF" w:rsidRPr="000E2B4D" w:rsidRDefault="00B443BF">
      <w:pPr>
        <w:jc w:val="center"/>
        <w:rPr>
          <w:rFonts w:cs="Arial"/>
          <w:b/>
          <w:sz w:val="20"/>
        </w:rPr>
      </w:pPr>
      <w:r>
        <w:rPr>
          <w:rFonts w:cs="Arial"/>
          <w:b/>
          <w:sz w:val="20"/>
        </w:rPr>
        <w:t>Bureau of Fiscal Services</w:t>
      </w:r>
    </w:p>
    <w:p w:rsidR="00B443BF" w:rsidRPr="000E2B4D" w:rsidRDefault="00B443BF">
      <w:pPr>
        <w:jc w:val="center"/>
        <w:rPr>
          <w:rFonts w:cs="Arial"/>
          <w:b/>
          <w:sz w:val="20"/>
        </w:rPr>
      </w:pPr>
      <w:r w:rsidRPr="000E2B4D">
        <w:rPr>
          <w:rFonts w:cs="Arial"/>
          <w:b/>
          <w:sz w:val="20"/>
        </w:rPr>
        <w:t>Building 9, Room 234</w:t>
      </w:r>
    </w:p>
    <w:p w:rsidR="00B443BF" w:rsidRPr="000E2B4D" w:rsidRDefault="00B443BF">
      <w:pPr>
        <w:jc w:val="center"/>
        <w:rPr>
          <w:rFonts w:cs="Arial"/>
          <w:b/>
          <w:sz w:val="20"/>
        </w:rPr>
      </w:pPr>
      <w:r w:rsidRPr="000E2B4D">
        <w:rPr>
          <w:rFonts w:cs="Arial"/>
          <w:b/>
          <w:sz w:val="20"/>
        </w:rPr>
        <w:t>W.A. Harriman Campus</w:t>
      </w:r>
    </w:p>
    <w:p w:rsidR="00B443BF" w:rsidRPr="002B3931" w:rsidRDefault="00B443BF">
      <w:pPr>
        <w:jc w:val="center"/>
        <w:rPr>
          <w:rFonts w:cs="Arial"/>
          <w:b/>
          <w:sz w:val="20"/>
        </w:rPr>
      </w:pPr>
      <w:smartTag w:uri="urn:schemas-microsoft-com:office:smarttags" w:element="place">
        <w:smartTag w:uri="urn:schemas-microsoft-com:office:smarttags" w:element="City">
          <w:r w:rsidRPr="000E2B4D">
            <w:rPr>
              <w:rFonts w:cs="Arial"/>
              <w:b/>
              <w:sz w:val="20"/>
            </w:rPr>
            <w:t>Albany</w:t>
          </w:r>
        </w:smartTag>
        <w:r w:rsidRPr="000E2B4D">
          <w:rPr>
            <w:rFonts w:cs="Arial"/>
            <w:b/>
            <w:sz w:val="20"/>
          </w:rPr>
          <w:t xml:space="preserve">, </w:t>
        </w:r>
        <w:smartTag w:uri="urn:schemas-microsoft-com:office:smarttags" w:element="State">
          <w:r w:rsidRPr="000E2B4D">
            <w:rPr>
              <w:rFonts w:cs="Arial"/>
              <w:b/>
              <w:sz w:val="20"/>
            </w:rPr>
            <w:t>NY</w:t>
          </w:r>
        </w:smartTag>
        <w:r w:rsidRPr="000E2B4D">
          <w:rPr>
            <w:rFonts w:cs="Arial"/>
            <w:b/>
            <w:sz w:val="20"/>
          </w:rPr>
          <w:t xml:space="preserve">  </w:t>
        </w:r>
        <w:smartTag w:uri="urn:schemas-microsoft-com:office:smarttags" w:element="PostalCode">
          <w:r w:rsidRPr="000E2B4D">
            <w:rPr>
              <w:rFonts w:cs="Arial"/>
              <w:b/>
              <w:sz w:val="20"/>
            </w:rPr>
            <w:t>12227</w:t>
          </w:r>
        </w:smartTag>
      </w:smartTag>
    </w:p>
    <w:p w:rsidR="00B443BF" w:rsidRPr="00071C4D" w:rsidRDefault="00B44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ight="-720"/>
        <w:rPr>
          <w:rFonts w:cs="Arial"/>
          <w:b/>
          <w:sz w:val="16"/>
          <w:szCs w:val="16"/>
        </w:rPr>
      </w:pPr>
      <w:r w:rsidRPr="00071C4D">
        <w:rPr>
          <w:rFonts w:cs="Arial"/>
          <w:b/>
          <w:sz w:val="16"/>
          <w:szCs w:val="16"/>
        </w:rPr>
        <w:tab/>
      </w:r>
      <w:r w:rsidRPr="00071C4D">
        <w:rPr>
          <w:rFonts w:cs="Arial"/>
          <w:b/>
          <w:sz w:val="16"/>
          <w:szCs w:val="16"/>
        </w:rPr>
        <w:tab/>
      </w:r>
      <w:r w:rsidRPr="00071C4D">
        <w:rPr>
          <w:rFonts w:cs="Arial"/>
          <w:b/>
          <w:sz w:val="16"/>
          <w:szCs w:val="16"/>
        </w:rPr>
        <w:tab/>
      </w:r>
      <w:r w:rsidRPr="00071C4D">
        <w:rPr>
          <w:rFonts w:cs="Arial"/>
          <w:b/>
          <w:sz w:val="16"/>
          <w:szCs w:val="16"/>
        </w:rPr>
        <w:tab/>
      </w:r>
    </w:p>
    <w:p w:rsidR="00CA547E" w:rsidRDefault="00177CE7" w:rsidP="00B12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14"/>
          <w:szCs w:val="14"/>
        </w:rPr>
      </w:pPr>
      <w:r>
        <w:rPr>
          <w:rFonts w:cs="Arial"/>
          <w:b/>
          <w:sz w:val="14"/>
          <w:szCs w:val="14"/>
        </w:rPr>
        <w:t>Patrick Ryan, Director</w:t>
      </w:r>
    </w:p>
    <w:p w:rsidR="00B443BF" w:rsidRPr="00972FB1" w:rsidRDefault="00B443BF" w:rsidP="00B12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14"/>
          <w:szCs w:val="14"/>
        </w:rPr>
      </w:pPr>
      <w:r w:rsidRPr="00972FB1">
        <w:rPr>
          <w:rFonts w:cs="Arial"/>
          <w:b/>
          <w:sz w:val="14"/>
          <w:szCs w:val="14"/>
        </w:rPr>
        <w:t>Budget &amp; Accounting Services</w:t>
      </w:r>
    </w:p>
    <w:p w:rsidR="00CA547E" w:rsidRDefault="00CA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sz w:val="14"/>
          <w:szCs w:val="14"/>
        </w:rPr>
      </w:pPr>
    </w:p>
    <w:p w:rsidR="00CA547E" w:rsidRDefault="00E140BB" w:rsidP="00B12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14"/>
          <w:szCs w:val="14"/>
        </w:rPr>
      </w:pPr>
      <w:r>
        <w:rPr>
          <w:rFonts w:cs="Arial"/>
          <w:b/>
          <w:sz w:val="14"/>
          <w:szCs w:val="14"/>
        </w:rPr>
        <w:t>Catherine Golden</w:t>
      </w:r>
      <w:r w:rsidR="00E028D3">
        <w:rPr>
          <w:rFonts w:cs="Arial"/>
          <w:b/>
          <w:sz w:val="14"/>
          <w:szCs w:val="14"/>
        </w:rPr>
        <w:t xml:space="preserve">, </w:t>
      </w:r>
      <w:r w:rsidR="00CA547E">
        <w:rPr>
          <w:rFonts w:cs="Arial"/>
          <w:b/>
          <w:sz w:val="14"/>
          <w:szCs w:val="14"/>
        </w:rPr>
        <w:t>Director</w:t>
      </w:r>
    </w:p>
    <w:p w:rsidR="000D2BFA" w:rsidRDefault="00B443BF"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14"/>
          <w:szCs w:val="14"/>
        </w:rPr>
      </w:pPr>
      <w:r w:rsidRPr="00972FB1">
        <w:rPr>
          <w:rFonts w:cs="Arial"/>
          <w:b/>
          <w:sz w:val="14"/>
          <w:szCs w:val="14"/>
        </w:rPr>
        <w:t>Procurement Services</w:t>
      </w:r>
      <w:r w:rsidRPr="00972FB1">
        <w:rPr>
          <w:rFonts w:cs="Arial"/>
          <w:b/>
          <w:sz w:val="14"/>
          <w:szCs w:val="14"/>
        </w:rPr>
        <w:tab/>
      </w:r>
    </w:p>
    <w:p w:rsidR="000D2BFA" w:rsidRDefault="000D2BFA"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14"/>
          <w:szCs w:val="14"/>
        </w:rPr>
      </w:pPr>
    </w:p>
    <w:p w:rsidR="00387605" w:rsidRDefault="000D2BFA"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August 29, 2014</w:t>
      </w:r>
    </w:p>
    <w:p w:rsidR="00385E17" w:rsidRDefault="00385E17"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asciiTheme="minorHAnsi" w:hAnsiTheme="minorHAnsi" w:cstheme="minorHAnsi"/>
          <w:b/>
          <w:sz w:val="22"/>
          <w:szCs w:val="22"/>
        </w:rPr>
      </w:pPr>
    </w:p>
    <w:p w:rsidR="00385E17" w:rsidRDefault="00385E17" w:rsidP="00385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jc w:val="center"/>
        <w:rPr>
          <w:rFonts w:asciiTheme="minorHAnsi" w:hAnsiTheme="minorHAnsi" w:cstheme="minorHAnsi"/>
          <w:b/>
          <w:sz w:val="22"/>
          <w:szCs w:val="22"/>
        </w:rPr>
      </w:pPr>
      <w:r>
        <w:rPr>
          <w:rFonts w:asciiTheme="minorHAnsi" w:hAnsiTheme="minorHAnsi" w:cstheme="minorHAnsi"/>
          <w:b/>
          <w:sz w:val="22"/>
          <w:szCs w:val="22"/>
        </w:rPr>
        <w:t>Amendment # 5</w:t>
      </w:r>
    </w:p>
    <w:p w:rsidR="00385E17" w:rsidRDefault="00385E17" w:rsidP="00385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jc w:val="center"/>
        <w:rPr>
          <w:rFonts w:asciiTheme="minorHAnsi" w:hAnsiTheme="minorHAnsi" w:cstheme="minorHAnsi"/>
          <w:b/>
          <w:sz w:val="22"/>
          <w:szCs w:val="22"/>
        </w:rPr>
      </w:pPr>
      <w:r>
        <w:rPr>
          <w:rFonts w:asciiTheme="minorHAnsi" w:hAnsiTheme="minorHAnsi" w:cstheme="minorHAnsi"/>
          <w:b/>
          <w:sz w:val="22"/>
          <w:szCs w:val="22"/>
        </w:rPr>
        <w:t>For Request for Proposals (RFP) 14-04 Real Property Tax Administration System Solution</w:t>
      </w:r>
    </w:p>
    <w:p w:rsidR="000D2BFA" w:rsidRDefault="000D2BFA"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asciiTheme="minorHAnsi" w:hAnsiTheme="minorHAnsi" w:cstheme="minorHAnsi"/>
          <w:b/>
          <w:sz w:val="22"/>
          <w:szCs w:val="22"/>
        </w:rPr>
      </w:pPr>
    </w:p>
    <w:p w:rsidR="000D2BFA" w:rsidRDefault="000D2BFA"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asciiTheme="minorHAnsi" w:hAnsiTheme="minorHAnsi" w:cstheme="minorHAnsi"/>
          <w:sz w:val="22"/>
          <w:szCs w:val="22"/>
        </w:rPr>
      </w:pPr>
      <w:r>
        <w:rPr>
          <w:rFonts w:asciiTheme="minorHAnsi" w:hAnsiTheme="minorHAnsi" w:cstheme="minorHAnsi"/>
          <w:sz w:val="22"/>
          <w:szCs w:val="22"/>
        </w:rPr>
        <w:t>Dear Bidder,</w:t>
      </w:r>
    </w:p>
    <w:p w:rsidR="000D2BFA" w:rsidRDefault="000D2BFA" w:rsidP="000D2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jc w:val="both"/>
        <w:rPr>
          <w:rFonts w:asciiTheme="minorHAnsi" w:hAnsiTheme="minorHAnsi" w:cstheme="minorHAnsi"/>
          <w:sz w:val="22"/>
          <w:szCs w:val="22"/>
        </w:rPr>
      </w:pPr>
    </w:p>
    <w:p w:rsidR="00E24C7C" w:rsidRDefault="000D2BFA" w:rsidP="00656FA6">
      <w:pPr>
        <w:pStyle w:val="Heading2"/>
        <w:jc w:val="both"/>
        <w:rPr>
          <w:rFonts w:asciiTheme="minorHAnsi" w:hAnsiTheme="minorHAnsi" w:cstheme="minorHAnsi"/>
          <w:b w:val="0"/>
          <w:i w:val="0"/>
          <w:sz w:val="22"/>
          <w:szCs w:val="22"/>
        </w:rPr>
      </w:pPr>
      <w:r w:rsidRPr="00385E17">
        <w:rPr>
          <w:rFonts w:asciiTheme="minorHAnsi" w:hAnsiTheme="minorHAnsi" w:cstheme="minorHAnsi"/>
          <w:b w:val="0"/>
          <w:i w:val="0"/>
          <w:sz w:val="22"/>
          <w:szCs w:val="22"/>
        </w:rPr>
        <w:t xml:space="preserve">The </w:t>
      </w:r>
      <w:r w:rsidR="00385E17" w:rsidRPr="00385E17">
        <w:rPr>
          <w:rFonts w:asciiTheme="minorHAnsi" w:hAnsiTheme="minorHAnsi" w:cstheme="minorHAnsi"/>
          <w:b w:val="0"/>
          <w:i w:val="0"/>
          <w:sz w:val="22"/>
          <w:szCs w:val="22"/>
        </w:rPr>
        <w:t>State</w:t>
      </w:r>
      <w:r w:rsidRPr="00385E17">
        <w:rPr>
          <w:rFonts w:asciiTheme="minorHAnsi" w:hAnsiTheme="minorHAnsi" w:cstheme="minorHAnsi"/>
          <w:b w:val="0"/>
          <w:i w:val="0"/>
          <w:sz w:val="22"/>
          <w:szCs w:val="22"/>
        </w:rPr>
        <w:t xml:space="preserve"> is </w:t>
      </w:r>
      <w:r w:rsidR="00E24C7C">
        <w:rPr>
          <w:rFonts w:asciiTheme="minorHAnsi" w:hAnsiTheme="minorHAnsi" w:cstheme="minorHAnsi"/>
          <w:b w:val="0"/>
          <w:i w:val="0"/>
          <w:sz w:val="22"/>
          <w:szCs w:val="22"/>
        </w:rPr>
        <w:t>issuing Amendment #5 to:</w:t>
      </w:r>
    </w:p>
    <w:p w:rsidR="0036689D" w:rsidRDefault="0036689D" w:rsidP="00656FA6">
      <w:pPr>
        <w:pStyle w:val="Heading2"/>
        <w:numPr>
          <w:ilvl w:val="0"/>
          <w:numId w:val="6"/>
        </w:numPr>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Amend </w:t>
      </w:r>
      <w:r w:rsidR="005129BB">
        <w:rPr>
          <w:rFonts w:asciiTheme="minorHAnsi" w:hAnsiTheme="minorHAnsi" w:cstheme="minorHAnsi"/>
          <w:b w:val="0"/>
          <w:i w:val="0"/>
          <w:sz w:val="22"/>
          <w:szCs w:val="22"/>
        </w:rPr>
        <w:t>a requirement</w:t>
      </w:r>
      <w:r>
        <w:rPr>
          <w:rFonts w:asciiTheme="minorHAnsi" w:hAnsiTheme="minorHAnsi" w:cstheme="minorHAnsi"/>
          <w:b w:val="0"/>
          <w:i w:val="0"/>
          <w:sz w:val="22"/>
          <w:szCs w:val="22"/>
        </w:rPr>
        <w:t xml:space="preserve"> in the Schedule of Events;</w:t>
      </w:r>
    </w:p>
    <w:p w:rsidR="00E24C7C" w:rsidRDefault="00E24C7C" w:rsidP="00656FA6">
      <w:pPr>
        <w:pStyle w:val="Heading2"/>
        <w:numPr>
          <w:ilvl w:val="0"/>
          <w:numId w:val="6"/>
        </w:numPr>
        <w:jc w:val="both"/>
        <w:rPr>
          <w:rFonts w:asciiTheme="minorHAnsi" w:hAnsiTheme="minorHAnsi" w:cstheme="minorHAnsi"/>
          <w:b w:val="0"/>
          <w:i w:val="0"/>
          <w:sz w:val="22"/>
          <w:szCs w:val="22"/>
        </w:rPr>
      </w:pPr>
      <w:r>
        <w:rPr>
          <w:rFonts w:asciiTheme="minorHAnsi" w:hAnsiTheme="minorHAnsi" w:cstheme="minorHAnsi"/>
          <w:b w:val="0"/>
          <w:i w:val="0"/>
          <w:sz w:val="22"/>
          <w:szCs w:val="22"/>
        </w:rPr>
        <w:t>A</w:t>
      </w:r>
      <w:r w:rsidR="00385E17" w:rsidRPr="00385E17">
        <w:rPr>
          <w:rFonts w:asciiTheme="minorHAnsi" w:hAnsiTheme="minorHAnsi" w:cstheme="minorHAnsi"/>
          <w:b w:val="0"/>
          <w:i w:val="0"/>
          <w:sz w:val="22"/>
          <w:szCs w:val="22"/>
        </w:rPr>
        <w:t>mend the preface, D. Mandatory Notification of Intent to Bid and Software Trial</w:t>
      </w:r>
      <w:r>
        <w:rPr>
          <w:rFonts w:asciiTheme="minorHAnsi" w:hAnsiTheme="minorHAnsi" w:cstheme="minorHAnsi"/>
          <w:b w:val="0"/>
          <w:i w:val="0"/>
          <w:sz w:val="22"/>
          <w:szCs w:val="22"/>
        </w:rPr>
        <w:t xml:space="preserve">: </w:t>
      </w:r>
      <w:r w:rsidR="00385E17">
        <w:rPr>
          <w:rFonts w:asciiTheme="minorHAnsi" w:hAnsiTheme="minorHAnsi" w:cstheme="minorHAnsi"/>
          <w:b w:val="0"/>
          <w:i w:val="0"/>
          <w:sz w:val="22"/>
          <w:szCs w:val="22"/>
        </w:rPr>
        <w:t xml:space="preserve">and </w:t>
      </w:r>
    </w:p>
    <w:p w:rsidR="000D2BFA" w:rsidRDefault="00E24C7C" w:rsidP="00656FA6">
      <w:pPr>
        <w:pStyle w:val="Heading2"/>
        <w:numPr>
          <w:ilvl w:val="0"/>
          <w:numId w:val="6"/>
        </w:numPr>
        <w:jc w:val="both"/>
        <w:rPr>
          <w:rFonts w:asciiTheme="minorHAnsi" w:hAnsiTheme="minorHAnsi" w:cstheme="minorHAnsi"/>
          <w:b w:val="0"/>
          <w:i w:val="0"/>
          <w:sz w:val="22"/>
          <w:szCs w:val="22"/>
        </w:rPr>
      </w:pPr>
      <w:r>
        <w:rPr>
          <w:rFonts w:asciiTheme="minorHAnsi" w:hAnsiTheme="minorHAnsi" w:cstheme="minorHAnsi"/>
          <w:b w:val="0"/>
          <w:i w:val="0"/>
          <w:sz w:val="22"/>
          <w:szCs w:val="22"/>
        </w:rPr>
        <w:t>E</w:t>
      </w:r>
      <w:r w:rsidR="000D2BFA" w:rsidRPr="00385E17">
        <w:rPr>
          <w:rFonts w:asciiTheme="minorHAnsi" w:hAnsiTheme="minorHAnsi" w:cstheme="minorHAnsi"/>
          <w:b w:val="0"/>
          <w:i w:val="0"/>
          <w:sz w:val="22"/>
          <w:szCs w:val="22"/>
        </w:rPr>
        <w:t>xtend the Proposal due date of the Real Property Tax Administration System Solution RFP (14-0</w:t>
      </w:r>
      <w:r w:rsidR="00365459" w:rsidRPr="00385E17">
        <w:rPr>
          <w:rFonts w:asciiTheme="minorHAnsi" w:hAnsiTheme="minorHAnsi" w:cstheme="minorHAnsi"/>
          <w:b w:val="0"/>
          <w:i w:val="0"/>
          <w:sz w:val="22"/>
          <w:szCs w:val="22"/>
        </w:rPr>
        <w:t>4</w:t>
      </w:r>
      <w:r w:rsidR="000D2BFA" w:rsidRPr="00385E17">
        <w:rPr>
          <w:rFonts w:asciiTheme="minorHAnsi" w:hAnsiTheme="minorHAnsi" w:cstheme="minorHAnsi"/>
          <w:b w:val="0"/>
          <w:i w:val="0"/>
          <w:sz w:val="22"/>
          <w:szCs w:val="22"/>
        </w:rPr>
        <w:t>).</w:t>
      </w:r>
      <w:r>
        <w:rPr>
          <w:rFonts w:asciiTheme="minorHAnsi" w:hAnsiTheme="minorHAnsi" w:cstheme="minorHAnsi"/>
          <w:b w:val="0"/>
          <w:i w:val="0"/>
          <w:sz w:val="22"/>
          <w:szCs w:val="22"/>
        </w:rPr>
        <w:t xml:space="preserve">  </w:t>
      </w:r>
      <w:r w:rsidR="000E6FCE">
        <w:rPr>
          <w:rFonts w:asciiTheme="minorHAnsi" w:hAnsiTheme="minorHAnsi" w:cstheme="minorHAnsi"/>
          <w:b w:val="0"/>
          <w:i w:val="0"/>
          <w:sz w:val="22"/>
          <w:szCs w:val="22"/>
        </w:rPr>
        <w:t xml:space="preserve">A </w:t>
      </w:r>
      <w:r>
        <w:rPr>
          <w:rFonts w:asciiTheme="minorHAnsi" w:hAnsiTheme="minorHAnsi" w:cstheme="minorHAnsi"/>
          <w:b w:val="0"/>
          <w:i w:val="0"/>
          <w:sz w:val="22"/>
          <w:szCs w:val="22"/>
        </w:rPr>
        <w:t>Revised Schedule of Events</w:t>
      </w:r>
      <w:r w:rsidR="0036689D">
        <w:rPr>
          <w:rFonts w:asciiTheme="minorHAnsi" w:hAnsiTheme="minorHAnsi" w:cstheme="minorHAnsi"/>
          <w:b w:val="0"/>
          <w:i w:val="0"/>
          <w:sz w:val="22"/>
          <w:szCs w:val="22"/>
        </w:rPr>
        <w:t xml:space="preserve"> with updated timeframes</w:t>
      </w:r>
      <w:r>
        <w:rPr>
          <w:rFonts w:asciiTheme="minorHAnsi" w:hAnsiTheme="minorHAnsi" w:cstheme="minorHAnsi"/>
          <w:b w:val="0"/>
          <w:i w:val="0"/>
          <w:sz w:val="22"/>
          <w:szCs w:val="22"/>
        </w:rPr>
        <w:t xml:space="preserve"> </w:t>
      </w:r>
      <w:r w:rsidR="000E6FCE">
        <w:rPr>
          <w:rFonts w:asciiTheme="minorHAnsi" w:hAnsiTheme="minorHAnsi" w:cstheme="minorHAnsi"/>
          <w:b w:val="0"/>
          <w:i w:val="0"/>
          <w:sz w:val="22"/>
          <w:szCs w:val="22"/>
        </w:rPr>
        <w:t xml:space="preserve">will </w:t>
      </w:r>
      <w:r>
        <w:rPr>
          <w:rFonts w:asciiTheme="minorHAnsi" w:hAnsiTheme="minorHAnsi" w:cstheme="minorHAnsi"/>
          <w:b w:val="0"/>
          <w:i w:val="0"/>
          <w:sz w:val="22"/>
          <w:szCs w:val="22"/>
        </w:rPr>
        <w:t>be posted to the website separately.</w:t>
      </w:r>
    </w:p>
    <w:p w:rsidR="00385E17" w:rsidRDefault="00385E17" w:rsidP="00656FA6">
      <w:pPr>
        <w:jc w:val="both"/>
      </w:pPr>
    </w:p>
    <w:p w:rsidR="00385E17" w:rsidRDefault="005129BB" w:rsidP="00656FA6">
      <w:pPr>
        <w:spacing w:line="276" w:lineRule="auto"/>
        <w:jc w:val="both"/>
        <w:rPr>
          <w:rFonts w:ascii="Calibri" w:eastAsia="Calibri" w:hAnsi="Calibri" w:cs="Arial"/>
          <w:sz w:val="22"/>
          <w:szCs w:val="22"/>
        </w:rPr>
      </w:pPr>
      <w:r>
        <w:rPr>
          <w:rFonts w:ascii="Calibri" w:eastAsia="Calibri" w:hAnsi="Calibri" w:cs="Arial"/>
          <w:sz w:val="22"/>
          <w:szCs w:val="22"/>
        </w:rPr>
        <w:t>C</w:t>
      </w:r>
      <w:r w:rsidR="00385E17">
        <w:rPr>
          <w:rFonts w:ascii="Calibri" w:eastAsia="Calibri" w:hAnsi="Calibri" w:cs="Arial"/>
          <w:sz w:val="22"/>
          <w:szCs w:val="22"/>
        </w:rPr>
        <w:t>orrected pages</w:t>
      </w:r>
      <w:r>
        <w:rPr>
          <w:rFonts w:ascii="Calibri" w:eastAsia="Calibri" w:hAnsi="Calibri" w:cs="Arial"/>
          <w:sz w:val="22"/>
          <w:szCs w:val="22"/>
        </w:rPr>
        <w:t xml:space="preserve"> are</w:t>
      </w:r>
      <w:bookmarkStart w:id="0" w:name="_GoBack"/>
      <w:bookmarkEnd w:id="0"/>
      <w:r w:rsidR="00385E17">
        <w:rPr>
          <w:rFonts w:ascii="Calibri" w:eastAsia="Calibri" w:hAnsi="Calibri" w:cs="Arial"/>
          <w:sz w:val="22"/>
          <w:szCs w:val="22"/>
        </w:rPr>
        <w:t xml:space="preserve"> attached to this document.  </w:t>
      </w:r>
      <w:r w:rsidR="00385E17" w:rsidRPr="003117F7">
        <w:rPr>
          <w:rFonts w:ascii="Calibri" w:eastAsia="Calibri" w:hAnsi="Calibri" w:cs="Arial"/>
          <w:sz w:val="22"/>
          <w:szCs w:val="22"/>
        </w:rPr>
        <w:t xml:space="preserve">All </w:t>
      </w:r>
      <w:r w:rsidR="00385E17">
        <w:rPr>
          <w:rFonts w:ascii="Calibri" w:eastAsia="Calibri" w:hAnsi="Calibri" w:cs="Arial"/>
          <w:sz w:val="22"/>
          <w:szCs w:val="22"/>
        </w:rPr>
        <w:t xml:space="preserve">deletions are shown as blue highlighted, strike-through </w:t>
      </w:r>
      <w:proofErr w:type="gramStart"/>
      <w:r w:rsidR="00385E17">
        <w:rPr>
          <w:rFonts w:ascii="Calibri" w:eastAsia="Calibri" w:hAnsi="Calibri" w:cs="Arial"/>
          <w:sz w:val="22"/>
          <w:szCs w:val="22"/>
        </w:rPr>
        <w:t>text,</w:t>
      </w:r>
      <w:proofErr w:type="gramEnd"/>
      <w:r w:rsidR="00385E17">
        <w:rPr>
          <w:rFonts w:ascii="Calibri" w:eastAsia="Calibri" w:hAnsi="Calibri" w:cs="Arial"/>
          <w:sz w:val="22"/>
          <w:szCs w:val="22"/>
        </w:rPr>
        <w:t xml:space="preserve"> all additions are</w:t>
      </w:r>
      <w:r w:rsidR="00385E17" w:rsidRPr="003117F7">
        <w:rPr>
          <w:rFonts w:ascii="Calibri" w:eastAsia="Calibri" w:hAnsi="Calibri" w:cs="Arial"/>
          <w:sz w:val="22"/>
          <w:szCs w:val="22"/>
        </w:rPr>
        <w:t xml:space="preserve"> </w:t>
      </w:r>
      <w:r w:rsidR="00385E17">
        <w:rPr>
          <w:rFonts w:ascii="Calibri" w:eastAsia="Calibri" w:hAnsi="Calibri" w:cs="Arial"/>
          <w:sz w:val="22"/>
          <w:szCs w:val="22"/>
        </w:rPr>
        <w:t xml:space="preserve">made </w:t>
      </w:r>
      <w:r w:rsidR="00385E17" w:rsidRPr="003117F7">
        <w:rPr>
          <w:rFonts w:ascii="Calibri" w:eastAsia="Calibri" w:hAnsi="Calibri" w:cs="Arial"/>
          <w:sz w:val="22"/>
          <w:szCs w:val="22"/>
        </w:rPr>
        <w:t xml:space="preserve">in </w:t>
      </w:r>
      <w:r w:rsidR="00385E17">
        <w:rPr>
          <w:rFonts w:ascii="Calibri" w:eastAsia="Calibri" w:hAnsi="Calibri" w:cs="Arial"/>
          <w:sz w:val="22"/>
          <w:szCs w:val="22"/>
        </w:rPr>
        <w:t xml:space="preserve">bold </w:t>
      </w:r>
      <w:r w:rsidR="00385E17" w:rsidRPr="003117F7">
        <w:rPr>
          <w:rFonts w:ascii="Calibri" w:eastAsia="Calibri" w:hAnsi="Calibri" w:cs="Arial"/>
          <w:sz w:val="22"/>
          <w:szCs w:val="22"/>
        </w:rPr>
        <w:t>red</w:t>
      </w:r>
      <w:r w:rsidR="00385E17">
        <w:rPr>
          <w:rFonts w:ascii="Calibri" w:eastAsia="Calibri" w:hAnsi="Calibri" w:cs="Arial"/>
          <w:sz w:val="22"/>
          <w:szCs w:val="22"/>
        </w:rPr>
        <w:t xml:space="preserve"> text</w:t>
      </w:r>
      <w:r w:rsidR="00385E17" w:rsidRPr="003117F7">
        <w:rPr>
          <w:rFonts w:ascii="Calibri" w:eastAsia="Calibri" w:hAnsi="Calibri" w:cs="Arial"/>
          <w:sz w:val="22"/>
          <w:szCs w:val="22"/>
        </w:rPr>
        <w:t>.</w:t>
      </w:r>
    </w:p>
    <w:p w:rsidR="00387605" w:rsidRDefault="00387605" w:rsidP="00656FA6">
      <w:pPr>
        <w:spacing w:line="276" w:lineRule="auto"/>
        <w:jc w:val="both"/>
        <w:rPr>
          <w:rFonts w:ascii="Calibri" w:eastAsia="Calibri" w:hAnsi="Calibri" w:cs="Arial"/>
          <w:sz w:val="22"/>
          <w:szCs w:val="22"/>
        </w:rPr>
      </w:pPr>
    </w:p>
    <w:p w:rsidR="00387605" w:rsidRDefault="00387605" w:rsidP="00387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asciiTheme="minorHAnsi" w:hAnsiTheme="minorHAnsi" w:cstheme="minorHAnsi"/>
          <w:b/>
          <w:sz w:val="22"/>
          <w:szCs w:val="22"/>
        </w:rPr>
      </w:pPr>
      <w:r>
        <w:rPr>
          <w:rFonts w:asciiTheme="minorHAnsi" w:hAnsiTheme="minorHAnsi" w:cstheme="minorHAnsi"/>
          <w:b/>
          <w:sz w:val="22"/>
          <w:szCs w:val="22"/>
        </w:rPr>
        <w:t>Notice:   Please be advised not to submit any proposals for RFP 14-04 until the Revised Schedule of Events is published</w:t>
      </w:r>
      <w:r w:rsidR="000E6FCE">
        <w:rPr>
          <w:rFonts w:asciiTheme="minorHAnsi" w:hAnsiTheme="minorHAnsi" w:cstheme="minorHAnsi"/>
          <w:b/>
          <w:sz w:val="22"/>
          <w:szCs w:val="22"/>
        </w:rPr>
        <w:t>,</w:t>
      </w:r>
      <w:r>
        <w:rPr>
          <w:rFonts w:asciiTheme="minorHAnsi" w:hAnsiTheme="minorHAnsi" w:cstheme="minorHAnsi"/>
          <w:b/>
          <w:sz w:val="22"/>
          <w:szCs w:val="22"/>
        </w:rPr>
        <w:t xml:space="preserve"> as the State anticipates issuing a subsequent amendment to the RFP</w:t>
      </w:r>
      <w:r w:rsidR="000E6FCE">
        <w:rPr>
          <w:rFonts w:asciiTheme="minorHAnsi" w:hAnsiTheme="minorHAnsi" w:cstheme="minorHAnsi"/>
          <w:b/>
          <w:sz w:val="22"/>
          <w:szCs w:val="22"/>
        </w:rPr>
        <w:t xml:space="preserve"> therewith</w:t>
      </w:r>
      <w:r>
        <w:rPr>
          <w:rFonts w:asciiTheme="minorHAnsi" w:hAnsiTheme="minorHAnsi" w:cstheme="minorHAnsi"/>
          <w:b/>
          <w:sz w:val="22"/>
          <w:szCs w:val="22"/>
        </w:rPr>
        <w:t>.</w:t>
      </w:r>
    </w:p>
    <w:p w:rsidR="00387605" w:rsidRDefault="00387605" w:rsidP="00387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asciiTheme="minorHAnsi" w:hAnsiTheme="minorHAnsi" w:cstheme="minorHAnsi"/>
          <w:b/>
          <w:sz w:val="22"/>
          <w:szCs w:val="22"/>
        </w:rPr>
      </w:pPr>
    </w:p>
    <w:p w:rsidR="000D2BFA" w:rsidRDefault="00387605" w:rsidP="0065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240" w:line="276" w:lineRule="auto"/>
        <w:jc w:val="both"/>
        <w:rPr>
          <w:rFonts w:asciiTheme="minorHAnsi" w:hAnsiTheme="minorHAnsi" w:cstheme="minorHAnsi"/>
          <w:sz w:val="22"/>
          <w:szCs w:val="22"/>
        </w:rPr>
      </w:pPr>
      <w:r>
        <w:rPr>
          <w:rFonts w:asciiTheme="minorHAnsi" w:hAnsiTheme="minorHAnsi" w:cstheme="minorHAnsi"/>
          <w:sz w:val="22"/>
          <w:szCs w:val="22"/>
        </w:rPr>
        <w:t xml:space="preserve">All information regarding RFP14-04 </w:t>
      </w:r>
      <w:r w:rsidR="000D2BFA">
        <w:rPr>
          <w:rFonts w:asciiTheme="minorHAnsi" w:hAnsiTheme="minorHAnsi" w:cstheme="minorHAnsi"/>
          <w:sz w:val="22"/>
          <w:szCs w:val="22"/>
        </w:rPr>
        <w:t>will be posted to the Department’s web site at:  http</w:t>
      </w:r>
      <w:r w:rsidR="00656FA6">
        <w:rPr>
          <w:rFonts w:asciiTheme="minorHAnsi" w:hAnsiTheme="minorHAnsi" w:cstheme="minorHAnsi"/>
          <w:sz w:val="22"/>
          <w:szCs w:val="22"/>
        </w:rPr>
        <w:t>:</w:t>
      </w:r>
      <w:r w:rsidR="000D2BFA">
        <w:rPr>
          <w:rFonts w:asciiTheme="minorHAnsi" w:hAnsiTheme="minorHAnsi" w:cstheme="minorHAnsi"/>
          <w:sz w:val="22"/>
          <w:szCs w:val="22"/>
        </w:rPr>
        <w:t>//www.tax.ny.gov/about/procure.</w:t>
      </w:r>
    </w:p>
    <w:p w:rsidR="000D2BFA" w:rsidRDefault="000D2BFA" w:rsidP="000D2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240"/>
        <w:ind w:right="-720"/>
        <w:rPr>
          <w:rFonts w:asciiTheme="minorHAnsi" w:hAnsiTheme="minorHAnsi" w:cstheme="minorHAnsi"/>
          <w:sz w:val="22"/>
          <w:szCs w:val="22"/>
        </w:rPr>
      </w:pPr>
    </w:p>
    <w:p w:rsidR="003058FB" w:rsidRDefault="00B443BF" w:rsidP="000D2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20"/>
        </w:rPr>
        <w:sectPr w:rsidR="003058FB" w:rsidSect="00157DEE">
          <w:footnotePr>
            <w:numFmt w:val="lowerLetter"/>
          </w:footnotePr>
          <w:endnotePr>
            <w:numFmt w:val="lowerLetter"/>
          </w:endnotePr>
          <w:type w:val="continuous"/>
          <w:pgSz w:w="12240" w:h="15840"/>
          <w:pgMar w:top="1080" w:right="1440" w:bottom="1080" w:left="1440" w:header="360" w:footer="1440" w:gutter="0"/>
          <w:cols w:space="720"/>
        </w:sectPr>
      </w:pPr>
      <w:r w:rsidRPr="00972FB1">
        <w:rPr>
          <w:rFonts w:cs="Arial"/>
          <w:b/>
          <w:sz w:val="14"/>
          <w:szCs w:val="14"/>
        </w:rPr>
        <w:tab/>
      </w:r>
      <w:r w:rsidRPr="008D2859">
        <w:rPr>
          <w:rFonts w:cs="Arial"/>
          <w:b/>
          <w:sz w:val="20"/>
        </w:rPr>
        <w:tab/>
      </w:r>
    </w:p>
    <w:p w:rsidR="0036689D" w:rsidRPr="0036689D" w:rsidRDefault="0036689D" w:rsidP="0036689D">
      <w:pPr>
        <w:pStyle w:val="Heading2"/>
        <w:jc w:val="center"/>
        <w:rPr>
          <w:rFonts w:asciiTheme="minorHAnsi" w:hAnsiTheme="minorHAnsi" w:cstheme="minorHAnsi"/>
          <w:i w:val="0"/>
        </w:rPr>
      </w:pPr>
      <w:bookmarkStart w:id="1" w:name="_Toc386457952"/>
      <w:bookmarkStart w:id="2" w:name="_Toc390087679"/>
      <w:r w:rsidRPr="0036689D">
        <w:rPr>
          <w:rFonts w:asciiTheme="minorHAnsi" w:hAnsiTheme="minorHAnsi" w:cstheme="minorHAnsi"/>
          <w:i w:val="0"/>
        </w:rPr>
        <w:lastRenderedPageBreak/>
        <w:t>Schedule of Events</w:t>
      </w:r>
    </w:p>
    <w:tbl>
      <w:tblPr>
        <w:tblW w:w="9900" w:type="dxa"/>
        <w:tblInd w:w="108" w:type="dxa"/>
        <w:tblLook w:val="04A0" w:firstRow="1" w:lastRow="0" w:firstColumn="1" w:lastColumn="0" w:noHBand="0" w:noVBand="1"/>
      </w:tblPr>
      <w:tblGrid>
        <w:gridCol w:w="6210"/>
        <w:gridCol w:w="3690"/>
      </w:tblGrid>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Issuance of RFP</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noProof/>
                <w:sz w:val="22"/>
                <w:szCs w:val="22"/>
              </w:rPr>
              <w:t>May 7,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 xml:space="preserve">Issuance of </w:t>
            </w:r>
            <w:r w:rsidRPr="0036689D">
              <w:rPr>
                <w:rFonts w:asciiTheme="minorHAnsi" w:hAnsiTheme="minorHAnsi" w:cstheme="minorHAnsi"/>
                <w:strike/>
                <w:noProof/>
                <w:color w:val="548DD4"/>
                <w:sz w:val="22"/>
                <w:szCs w:val="22"/>
              </w:rPr>
              <w:t>Draft</w:t>
            </w:r>
            <w:r w:rsidRPr="0036689D">
              <w:rPr>
                <w:rFonts w:asciiTheme="minorHAnsi" w:hAnsiTheme="minorHAnsi" w:cstheme="minorHAnsi"/>
                <w:noProof/>
                <w:sz w:val="22"/>
                <w:szCs w:val="22"/>
              </w:rPr>
              <w:t xml:space="preserve"> </w:t>
            </w:r>
            <w:r w:rsidRPr="0036689D">
              <w:rPr>
                <w:rFonts w:asciiTheme="minorHAnsi" w:hAnsiTheme="minorHAnsi" w:cstheme="minorHAnsi"/>
                <w:noProof/>
                <w:color w:val="FF0000"/>
                <w:sz w:val="22"/>
                <w:szCs w:val="22"/>
              </w:rPr>
              <w:t xml:space="preserve">Preliminary </w:t>
            </w:r>
            <w:r w:rsidRPr="0036689D">
              <w:rPr>
                <w:rFonts w:asciiTheme="minorHAnsi" w:hAnsiTheme="minorHAnsi" w:cstheme="minorHAnsi"/>
                <w:noProof/>
                <w:color w:val="E36C0A"/>
                <w:sz w:val="22"/>
                <w:szCs w:val="22"/>
              </w:rPr>
              <w:t>Base</w:t>
            </w:r>
            <w:r w:rsidRPr="0036689D">
              <w:rPr>
                <w:rFonts w:asciiTheme="minorHAnsi" w:hAnsiTheme="minorHAnsi" w:cstheme="minorHAnsi"/>
                <w:noProof/>
                <w:color w:val="FF0000"/>
                <w:sz w:val="22"/>
                <w:szCs w:val="22"/>
              </w:rPr>
              <w:t xml:space="preserve"> </w:t>
            </w:r>
            <w:r w:rsidRPr="0036689D">
              <w:rPr>
                <w:rFonts w:asciiTheme="minorHAnsi" w:hAnsiTheme="minorHAnsi" w:cstheme="minorHAnsi"/>
                <w:noProof/>
                <w:sz w:val="22"/>
                <w:szCs w:val="22"/>
              </w:rPr>
              <w:t>Contract</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noProof/>
                <w:sz w:val="22"/>
                <w:szCs w:val="22"/>
              </w:rPr>
              <w:t xml:space="preserve">On or about </w:t>
            </w:r>
            <w:r w:rsidRPr="0036689D">
              <w:rPr>
                <w:rFonts w:asciiTheme="minorHAnsi" w:hAnsiTheme="minorHAnsi" w:cstheme="minorHAnsi"/>
                <w:strike/>
                <w:noProof/>
                <w:color w:val="548DD4"/>
                <w:sz w:val="22"/>
                <w:szCs w:val="22"/>
              </w:rPr>
              <w:t xml:space="preserve">May 14 </w:t>
            </w:r>
            <w:r w:rsidRPr="0036689D">
              <w:rPr>
                <w:rFonts w:asciiTheme="minorHAnsi" w:hAnsiTheme="minorHAnsi" w:cstheme="minorHAnsi"/>
                <w:strike/>
                <w:noProof/>
                <w:color w:val="76923C"/>
                <w:sz w:val="22"/>
                <w:szCs w:val="22"/>
              </w:rPr>
              <w:t xml:space="preserve">June 27 </w:t>
            </w:r>
            <w:r w:rsidRPr="0036689D">
              <w:rPr>
                <w:rFonts w:asciiTheme="minorHAnsi" w:hAnsiTheme="minorHAnsi" w:cstheme="minorHAnsi"/>
                <w:noProof/>
                <w:color w:val="E36C0A"/>
                <w:sz w:val="22"/>
                <w:szCs w:val="22"/>
              </w:rPr>
              <w:t>August 4</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Deadline for filing Offerer Understanding of, and Compliance with, Procurement Lobbying Guidelines</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May 21, 2014</w:t>
            </w:r>
            <w:r w:rsidRPr="0036689D">
              <w:rPr>
                <w:rFonts w:asciiTheme="minorHAnsi" w:hAnsiTheme="minorHAnsi" w:cstheme="minorHAnsi"/>
                <w:noProof/>
                <w:color w:val="548DD4"/>
                <w:sz w:val="22"/>
                <w:szCs w:val="22"/>
              </w:rPr>
              <w:t xml:space="preserve"> </w:t>
            </w:r>
            <w:r w:rsidRPr="0036689D">
              <w:rPr>
                <w:rFonts w:asciiTheme="minorHAnsi" w:hAnsiTheme="minorHAnsi" w:cstheme="minorHAnsi"/>
                <w:noProof/>
                <w:color w:val="FF0000"/>
                <w:sz w:val="22"/>
                <w:szCs w:val="22"/>
              </w:rPr>
              <w:t xml:space="preserve">June 23, 2014 </w:t>
            </w:r>
            <w:r w:rsidRPr="0036689D">
              <w:rPr>
                <w:rFonts w:asciiTheme="minorHAnsi" w:hAnsiTheme="minorHAnsi" w:cstheme="minorHAnsi"/>
                <w:noProof/>
                <w:sz w:val="22"/>
                <w:szCs w:val="22"/>
              </w:rPr>
              <w:t>by 2:00 PM 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Deadline for first Submission of Questions</w:t>
            </w:r>
          </w:p>
        </w:tc>
        <w:tc>
          <w:tcPr>
            <w:tcW w:w="3690" w:type="dxa"/>
          </w:tcPr>
          <w:p w:rsidR="0036689D" w:rsidRPr="0036689D" w:rsidRDefault="0036689D" w:rsidP="003F0B59">
            <w:pPr>
              <w:spacing w:before="240"/>
              <w:jc w:val="center"/>
              <w:rPr>
                <w:rFonts w:asciiTheme="minorHAnsi" w:hAnsiTheme="minorHAnsi" w:cstheme="minorHAnsi"/>
                <w:noProof/>
                <w:color w:val="FF0000"/>
                <w:sz w:val="22"/>
                <w:szCs w:val="22"/>
              </w:rPr>
            </w:pPr>
            <w:r w:rsidRPr="0036689D">
              <w:rPr>
                <w:rFonts w:asciiTheme="minorHAnsi" w:hAnsiTheme="minorHAnsi" w:cstheme="minorHAnsi"/>
                <w:strike/>
                <w:noProof/>
                <w:color w:val="548DD4"/>
                <w:sz w:val="22"/>
                <w:szCs w:val="22"/>
              </w:rPr>
              <w:t>May 21, 2014</w:t>
            </w:r>
            <w:r w:rsidRPr="0036689D">
              <w:rPr>
                <w:rFonts w:asciiTheme="minorHAnsi" w:hAnsiTheme="minorHAnsi" w:cstheme="minorHAnsi"/>
                <w:noProof/>
                <w:color w:val="548DD4"/>
                <w:sz w:val="22"/>
                <w:szCs w:val="22"/>
              </w:rPr>
              <w:t xml:space="preserve"> </w:t>
            </w:r>
            <w:r w:rsidRPr="0036689D">
              <w:rPr>
                <w:rFonts w:asciiTheme="minorHAnsi" w:hAnsiTheme="minorHAnsi" w:cstheme="minorHAnsi"/>
                <w:noProof/>
                <w:color w:val="FF0000"/>
                <w:sz w:val="22"/>
                <w:szCs w:val="22"/>
              </w:rPr>
              <w:t xml:space="preserve">June 23, 2014 </w:t>
            </w:r>
            <w:r w:rsidRPr="0036689D">
              <w:rPr>
                <w:rFonts w:asciiTheme="minorHAnsi" w:hAnsiTheme="minorHAnsi" w:cstheme="minorHAnsi"/>
                <w:noProof/>
                <w:sz w:val="22"/>
                <w:szCs w:val="22"/>
              </w:rPr>
              <w:t xml:space="preserve">by 2:00 PM </w:t>
            </w:r>
            <w:r w:rsidRPr="0036689D">
              <w:rPr>
                <w:rFonts w:asciiTheme="minorHAnsi" w:hAnsiTheme="minorHAnsi" w:cstheme="minorHAnsi"/>
                <w:noProof/>
                <w:color w:val="FF0000"/>
                <w:sz w:val="22"/>
                <w:szCs w:val="22"/>
              </w:rPr>
              <w:t>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Department Response to Bidder Questions</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May 30</w:t>
            </w:r>
            <w:r w:rsidRPr="0036689D">
              <w:rPr>
                <w:rFonts w:asciiTheme="minorHAnsi" w:hAnsiTheme="minorHAnsi" w:cstheme="minorHAnsi"/>
                <w:noProof/>
                <w:sz w:val="22"/>
                <w:szCs w:val="22"/>
              </w:rPr>
              <w:t xml:space="preserve"> </w:t>
            </w:r>
            <w:r w:rsidRPr="0036689D">
              <w:rPr>
                <w:rFonts w:asciiTheme="minorHAnsi" w:hAnsiTheme="minorHAnsi" w:cstheme="minorHAnsi"/>
                <w:noProof/>
                <w:color w:val="FF0000"/>
                <w:sz w:val="22"/>
                <w:szCs w:val="22"/>
              </w:rPr>
              <w:t>June 30</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Deadline for Registering for the Pre-Bid Conference</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June 2</w:t>
            </w:r>
            <w:r w:rsidRPr="0036689D">
              <w:rPr>
                <w:rFonts w:asciiTheme="minorHAnsi" w:hAnsiTheme="minorHAnsi" w:cstheme="minorHAnsi"/>
                <w:noProof/>
                <w:sz w:val="22"/>
                <w:szCs w:val="22"/>
              </w:rPr>
              <w:t xml:space="preserve"> </w:t>
            </w:r>
            <w:r w:rsidRPr="0036689D">
              <w:rPr>
                <w:rFonts w:asciiTheme="minorHAnsi" w:hAnsiTheme="minorHAnsi" w:cstheme="minorHAnsi"/>
                <w:noProof/>
                <w:color w:val="FF0000"/>
                <w:sz w:val="22"/>
                <w:szCs w:val="22"/>
              </w:rPr>
              <w:t>July 8</w:t>
            </w:r>
            <w:r w:rsidRPr="0036689D">
              <w:rPr>
                <w:rFonts w:asciiTheme="minorHAnsi" w:hAnsiTheme="minorHAnsi" w:cstheme="minorHAnsi"/>
                <w:noProof/>
                <w:sz w:val="22"/>
                <w:szCs w:val="22"/>
              </w:rPr>
              <w:t>, 2014 by 12:00 PM 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Pre-Bid Conference Webinar</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June 2</w:t>
            </w:r>
            <w:r w:rsidRPr="0036689D">
              <w:rPr>
                <w:rFonts w:asciiTheme="minorHAnsi" w:hAnsiTheme="minorHAnsi" w:cstheme="minorHAnsi"/>
                <w:noProof/>
                <w:sz w:val="22"/>
                <w:szCs w:val="22"/>
              </w:rPr>
              <w:t xml:space="preserve"> </w:t>
            </w:r>
            <w:r w:rsidRPr="0036689D">
              <w:rPr>
                <w:rFonts w:asciiTheme="minorHAnsi" w:hAnsiTheme="minorHAnsi" w:cstheme="minorHAnsi"/>
                <w:noProof/>
                <w:color w:val="FF0000"/>
                <w:sz w:val="22"/>
                <w:szCs w:val="22"/>
              </w:rPr>
              <w:t>July 8</w:t>
            </w:r>
            <w:r w:rsidRPr="0036689D">
              <w:rPr>
                <w:rFonts w:asciiTheme="minorHAnsi" w:hAnsiTheme="minorHAnsi" w:cstheme="minorHAnsi"/>
                <w:noProof/>
                <w:sz w:val="22"/>
                <w:szCs w:val="22"/>
              </w:rPr>
              <w:t>, 2014 2:00 PM 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Deadline for second submission of Bidder Questions</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 xml:space="preserve">June 17 </w:t>
            </w:r>
            <w:r w:rsidRPr="0036689D">
              <w:rPr>
                <w:rFonts w:asciiTheme="minorHAnsi" w:hAnsiTheme="minorHAnsi" w:cstheme="minorHAnsi"/>
                <w:noProof/>
                <w:color w:val="FF0000"/>
                <w:sz w:val="22"/>
                <w:szCs w:val="22"/>
              </w:rPr>
              <w:t>July 17</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Department response to second submission of Bidder Questions</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June 24</w:t>
            </w:r>
            <w:r w:rsidRPr="0036689D">
              <w:rPr>
                <w:rFonts w:asciiTheme="minorHAnsi" w:hAnsiTheme="minorHAnsi" w:cstheme="minorHAnsi"/>
                <w:noProof/>
                <w:sz w:val="22"/>
                <w:szCs w:val="22"/>
              </w:rPr>
              <w:t xml:space="preserve"> </w:t>
            </w:r>
            <w:r w:rsidRPr="0036689D">
              <w:rPr>
                <w:rFonts w:asciiTheme="minorHAnsi" w:hAnsiTheme="minorHAnsi" w:cstheme="minorHAnsi"/>
                <w:noProof/>
                <w:color w:val="FF0000"/>
                <w:sz w:val="22"/>
                <w:szCs w:val="22"/>
              </w:rPr>
              <w:t>July 29</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color w:val="E36C0A"/>
                <w:sz w:val="22"/>
                <w:szCs w:val="22"/>
              </w:rPr>
            </w:pPr>
            <w:r w:rsidRPr="0036689D">
              <w:rPr>
                <w:rFonts w:asciiTheme="minorHAnsi" w:hAnsiTheme="minorHAnsi" w:cstheme="minorHAnsi"/>
                <w:noProof/>
                <w:color w:val="E36C0A"/>
                <w:sz w:val="22"/>
                <w:szCs w:val="22"/>
              </w:rPr>
              <w:t>Deadline for third submission of Questions</w:t>
            </w:r>
          </w:p>
        </w:tc>
        <w:tc>
          <w:tcPr>
            <w:tcW w:w="3690" w:type="dxa"/>
          </w:tcPr>
          <w:p w:rsidR="0036689D" w:rsidRPr="0036689D" w:rsidRDefault="0036689D" w:rsidP="003F0B59">
            <w:pPr>
              <w:spacing w:before="240"/>
              <w:jc w:val="center"/>
              <w:rPr>
                <w:rFonts w:asciiTheme="minorHAnsi" w:hAnsiTheme="minorHAnsi" w:cstheme="minorHAnsi"/>
                <w:noProof/>
                <w:color w:val="E36C0A"/>
                <w:sz w:val="22"/>
                <w:szCs w:val="22"/>
              </w:rPr>
            </w:pPr>
            <w:r w:rsidRPr="0036689D">
              <w:rPr>
                <w:rFonts w:asciiTheme="minorHAnsi" w:hAnsiTheme="minorHAnsi" w:cstheme="minorHAnsi"/>
                <w:noProof/>
                <w:color w:val="E36C0A"/>
                <w:sz w:val="22"/>
                <w:szCs w:val="22"/>
              </w:rPr>
              <w:t>August 11, 2014 by 2 PM 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color w:val="E36C0A"/>
                <w:sz w:val="22"/>
                <w:szCs w:val="22"/>
              </w:rPr>
            </w:pPr>
            <w:r w:rsidRPr="0036689D">
              <w:rPr>
                <w:rFonts w:asciiTheme="minorHAnsi" w:hAnsiTheme="minorHAnsi" w:cstheme="minorHAnsi"/>
                <w:noProof/>
                <w:color w:val="E36C0A"/>
                <w:sz w:val="22"/>
                <w:szCs w:val="22"/>
              </w:rPr>
              <w:t>Departments response to third submission of questions</w:t>
            </w:r>
          </w:p>
        </w:tc>
        <w:tc>
          <w:tcPr>
            <w:tcW w:w="3690" w:type="dxa"/>
          </w:tcPr>
          <w:p w:rsidR="0036689D" w:rsidRPr="0036689D" w:rsidRDefault="0036689D" w:rsidP="003F0B59">
            <w:pPr>
              <w:spacing w:before="240"/>
              <w:jc w:val="center"/>
              <w:rPr>
                <w:rFonts w:asciiTheme="minorHAnsi" w:hAnsiTheme="minorHAnsi" w:cstheme="minorHAnsi"/>
                <w:noProof/>
                <w:color w:val="E36C0A"/>
                <w:sz w:val="22"/>
                <w:szCs w:val="22"/>
              </w:rPr>
            </w:pPr>
            <w:r w:rsidRPr="0036689D">
              <w:rPr>
                <w:rFonts w:asciiTheme="minorHAnsi" w:hAnsiTheme="minorHAnsi" w:cstheme="minorHAnsi"/>
                <w:noProof/>
                <w:color w:val="E36C0A"/>
                <w:sz w:val="22"/>
                <w:szCs w:val="22"/>
              </w:rPr>
              <w:t>August 19,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 xml:space="preserve">Deadline for Submission of Mandatory Notification of Intent to Bid and submission of Software Trial </w:t>
            </w:r>
            <w:r>
              <w:rPr>
                <w:rFonts w:asciiTheme="minorHAnsi" w:hAnsiTheme="minorHAnsi" w:cstheme="minorHAnsi"/>
                <w:b/>
                <w:noProof/>
                <w:color w:val="FF0000"/>
                <w:sz w:val="22"/>
                <w:szCs w:val="22"/>
              </w:rPr>
              <w:t xml:space="preserve">or fully functional demonstration site </w:t>
            </w:r>
            <w:r w:rsidRPr="0036689D">
              <w:rPr>
                <w:rFonts w:asciiTheme="minorHAnsi" w:hAnsiTheme="minorHAnsi" w:cstheme="minorHAnsi"/>
                <w:strike/>
                <w:noProof/>
                <w:sz w:val="22"/>
                <w:szCs w:val="22"/>
                <w:highlight w:val="cyan"/>
              </w:rPr>
              <w:t>with converted data</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June 30</w:t>
            </w:r>
            <w:r w:rsidRPr="0036689D">
              <w:rPr>
                <w:rFonts w:asciiTheme="minorHAnsi" w:hAnsiTheme="minorHAnsi" w:cstheme="minorHAnsi"/>
                <w:noProof/>
                <w:sz w:val="22"/>
                <w:szCs w:val="22"/>
              </w:rPr>
              <w:t xml:space="preserve"> </w:t>
            </w:r>
            <w:r w:rsidRPr="0036689D">
              <w:rPr>
                <w:rFonts w:asciiTheme="minorHAnsi" w:hAnsiTheme="minorHAnsi" w:cstheme="minorHAnsi"/>
                <w:strike/>
                <w:noProof/>
                <w:color w:val="76923C"/>
                <w:sz w:val="22"/>
                <w:szCs w:val="22"/>
              </w:rPr>
              <w:t xml:space="preserve">August 4 </w:t>
            </w:r>
            <w:r w:rsidRPr="0036689D">
              <w:rPr>
                <w:rFonts w:asciiTheme="minorHAnsi" w:hAnsiTheme="minorHAnsi" w:cstheme="minorHAnsi"/>
                <w:noProof/>
                <w:color w:val="E36C0A"/>
                <w:sz w:val="22"/>
                <w:szCs w:val="22"/>
              </w:rPr>
              <w:t>August 26</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Proposals Due</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July 16</w:t>
            </w:r>
            <w:r w:rsidRPr="0036689D">
              <w:rPr>
                <w:rFonts w:asciiTheme="minorHAnsi" w:hAnsiTheme="minorHAnsi" w:cstheme="minorHAnsi"/>
                <w:noProof/>
                <w:sz w:val="22"/>
                <w:szCs w:val="22"/>
              </w:rPr>
              <w:t xml:space="preserve"> </w:t>
            </w:r>
            <w:r w:rsidRPr="0036689D">
              <w:rPr>
                <w:rFonts w:asciiTheme="minorHAnsi" w:hAnsiTheme="minorHAnsi" w:cstheme="minorHAnsi"/>
                <w:strike/>
                <w:noProof/>
                <w:color w:val="76923C"/>
                <w:sz w:val="22"/>
                <w:szCs w:val="22"/>
              </w:rPr>
              <w:t>August 18</w:t>
            </w:r>
            <w:r w:rsidRPr="0036689D">
              <w:rPr>
                <w:rFonts w:asciiTheme="minorHAnsi" w:hAnsiTheme="minorHAnsi" w:cstheme="minorHAnsi"/>
                <w:strike/>
                <w:noProof/>
                <w:color w:val="E36C0A"/>
                <w:sz w:val="22"/>
                <w:szCs w:val="22"/>
              </w:rPr>
              <w:t xml:space="preserve"> </w:t>
            </w:r>
            <w:r w:rsidRPr="0036689D">
              <w:rPr>
                <w:rFonts w:asciiTheme="minorHAnsi" w:hAnsiTheme="minorHAnsi" w:cstheme="minorHAnsi"/>
                <w:noProof/>
                <w:color w:val="E36C0A"/>
                <w:sz w:val="22"/>
                <w:szCs w:val="22"/>
              </w:rPr>
              <w:t>September 9</w:t>
            </w:r>
            <w:r w:rsidRPr="0036689D">
              <w:rPr>
                <w:rFonts w:asciiTheme="minorHAnsi" w:hAnsiTheme="minorHAnsi" w:cstheme="minorHAnsi"/>
                <w:noProof/>
                <w:sz w:val="22"/>
                <w:szCs w:val="22"/>
              </w:rPr>
              <w:t>, 2014 by 2 PM 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Bidder’s System Presentations – Proof of Concept</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76923C"/>
                <w:sz w:val="22"/>
                <w:szCs w:val="22"/>
              </w:rPr>
              <w:t>August/</w:t>
            </w:r>
            <w:r w:rsidRPr="0036689D">
              <w:rPr>
                <w:rFonts w:asciiTheme="minorHAnsi" w:hAnsiTheme="minorHAnsi" w:cstheme="minorHAnsi"/>
                <w:noProof/>
                <w:color w:val="FF0000"/>
                <w:sz w:val="22"/>
                <w:szCs w:val="22"/>
              </w:rPr>
              <w:t>September</w:t>
            </w:r>
            <w:r w:rsidRPr="0036689D">
              <w:rPr>
                <w:rFonts w:asciiTheme="minorHAnsi" w:hAnsiTheme="minorHAnsi" w:cstheme="minorHAnsi"/>
                <w:noProof/>
                <w:sz w:val="22"/>
                <w:szCs w:val="22"/>
              </w:rPr>
              <w:t xml:space="preserve">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Notification of Intent to Award</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August 28</w:t>
            </w:r>
            <w:r w:rsidRPr="0036689D">
              <w:rPr>
                <w:rFonts w:asciiTheme="minorHAnsi" w:hAnsiTheme="minorHAnsi" w:cstheme="minorHAnsi"/>
                <w:noProof/>
                <w:sz w:val="22"/>
                <w:szCs w:val="22"/>
              </w:rPr>
              <w:t xml:space="preserve"> </w:t>
            </w:r>
            <w:r w:rsidRPr="0036689D">
              <w:rPr>
                <w:rFonts w:asciiTheme="minorHAnsi" w:hAnsiTheme="minorHAnsi" w:cstheme="minorHAnsi"/>
                <w:strike/>
                <w:noProof/>
                <w:color w:val="76923C"/>
                <w:sz w:val="22"/>
                <w:szCs w:val="22"/>
              </w:rPr>
              <w:t xml:space="preserve">September 18 </w:t>
            </w:r>
            <w:r w:rsidRPr="0036689D">
              <w:rPr>
                <w:rFonts w:asciiTheme="minorHAnsi" w:hAnsiTheme="minorHAnsi" w:cstheme="minorHAnsi"/>
                <w:noProof/>
                <w:color w:val="E36C0A"/>
                <w:sz w:val="22"/>
                <w:szCs w:val="22"/>
              </w:rPr>
              <w:t>October 10</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Deadline for Contract Signature</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September 29</w:t>
            </w:r>
            <w:r w:rsidRPr="0036689D">
              <w:rPr>
                <w:rFonts w:asciiTheme="minorHAnsi" w:hAnsiTheme="minorHAnsi" w:cstheme="minorHAnsi"/>
                <w:noProof/>
                <w:sz w:val="22"/>
                <w:szCs w:val="22"/>
              </w:rPr>
              <w:t xml:space="preserve"> </w:t>
            </w:r>
            <w:r w:rsidRPr="0036689D">
              <w:rPr>
                <w:rFonts w:asciiTheme="minorHAnsi" w:hAnsiTheme="minorHAnsi" w:cstheme="minorHAnsi"/>
                <w:strike/>
                <w:noProof/>
                <w:color w:val="76923C"/>
                <w:sz w:val="22"/>
                <w:szCs w:val="22"/>
              </w:rPr>
              <w:t xml:space="preserve">October 17 </w:t>
            </w:r>
            <w:r w:rsidRPr="0036689D">
              <w:rPr>
                <w:rFonts w:asciiTheme="minorHAnsi" w:hAnsiTheme="minorHAnsi" w:cstheme="minorHAnsi"/>
                <w:noProof/>
                <w:color w:val="E36C0A"/>
                <w:sz w:val="22"/>
                <w:szCs w:val="22"/>
              </w:rPr>
              <w:t>November 10</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Anticipated System Go Live Date</w:t>
            </w:r>
          </w:p>
        </w:tc>
        <w:tc>
          <w:tcPr>
            <w:tcW w:w="3690" w:type="dxa"/>
          </w:tcPr>
          <w:p w:rsidR="0036689D" w:rsidRPr="0036689D" w:rsidRDefault="0036689D" w:rsidP="003F0B59">
            <w:pPr>
              <w:spacing w:before="240"/>
              <w:jc w:val="center"/>
              <w:rPr>
                <w:rFonts w:asciiTheme="minorHAnsi" w:hAnsiTheme="minorHAnsi" w:cstheme="minorHAnsi"/>
                <w:noProof/>
                <w:color w:val="FF0000"/>
                <w:sz w:val="22"/>
                <w:szCs w:val="22"/>
              </w:rPr>
            </w:pPr>
            <w:r w:rsidRPr="0036689D">
              <w:rPr>
                <w:rFonts w:asciiTheme="minorHAnsi" w:hAnsiTheme="minorHAnsi" w:cstheme="minorHAnsi"/>
                <w:strike/>
                <w:noProof/>
                <w:color w:val="548DD4"/>
                <w:sz w:val="22"/>
                <w:szCs w:val="22"/>
              </w:rPr>
              <w:t xml:space="preserve">December 1, 2015 </w:t>
            </w:r>
            <w:r w:rsidRPr="0036689D">
              <w:rPr>
                <w:rFonts w:asciiTheme="minorHAnsi" w:hAnsiTheme="minorHAnsi" w:cstheme="minorHAnsi"/>
                <w:noProof/>
                <w:color w:val="FF0000"/>
                <w:sz w:val="22"/>
                <w:szCs w:val="22"/>
              </w:rPr>
              <w:t>March 31, 2016</w:t>
            </w:r>
          </w:p>
        </w:tc>
      </w:tr>
    </w:tbl>
    <w:p w:rsidR="0036689D" w:rsidRPr="0036689D" w:rsidRDefault="0036689D" w:rsidP="0036689D">
      <w:pPr>
        <w:sectPr w:rsidR="0036689D" w:rsidRPr="0036689D" w:rsidSect="003058FB">
          <w:headerReference w:type="default" r:id="rId9"/>
          <w:footerReference w:type="default" r:id="rId10"/>
          <w:footnotePr>
            <w:numFmt w:val="lowerLetter"/>
          </w:footnotePr>
          <w:endnotePr>
            <w:numFmt w:val="lowerLetter"/>
          </w:endnotePr>
          <w:pgSz w:w="12240" w:h="15840"/>
          <w:pgMar w:top="1080" w:right="1440" w:bottom="1080" w:left="1440" w:header="360" w:footer="345" w:gutter="0"/>
          <w:cols w:space="720"/>
        </w:sectPr>
      </w:pPr>
    </w:p>
    <w:p w:rsidR="003058FB" w:rsidRPr="003058FB" w:rsidRDefault="003058FB" w:rsidP="003058FB">
      <w:pPr>
        <w:pStyle w:val="Heading2"/>
        <w:numPr>
          <w:ilvl w:val="0"/>
          <w:numId w:val="3"/>
        </w:numPr>
        <w:rPr>
          <w:rFonts w:asciiTheme="minorHAnsi" w:hAnsiTheme="minorHAnsi" w:cstheme="minorHAnsi"/>
          <w:i w:val="0"/>
          <w:sz w:val="22"/>
          <w:szCs w:val="22"/>
        </w:rPr>
      </w:pPr>
      <w:r w:rsidRPr="003058FB">
        <w:rPr>
          <w:rFonts w:asciiTheme="minorHAnsi" w:hAnsiTheme="minorHAnsi" w:cstheme="minorHAnsi"/>
          <w:i w:val="0"/>
          <w:sz w:val="22"/>
          <w:szCs w:val="22"/>
        </w:rPr>
        <w:lastRenderedPageBreak/>
        <w:t>Response to Bidder Questions and Requests for Clarification</w:t>
      </w:r>
      <w:bookmarkEnd w:id="1"/>
      <w:bookmarkEnd w:id="2"/>
    </w:p>
    <w:p w:rsidR="003058FB" w:rsidRPr="003058FB" w:rsidRDefault="003058FB" w:rsidP="003058FB">
      <w:pPr>
        <w:spacing w:line="276" w:lineRule="auto"/>
        <w:ind w:left="720"/>
        <w:jc w:val="both"/>
        <w:rPr>
          <w:rFonts w:asciiTheme="minorHAnsi" w:hAnsiTheme="minorHAnsi" w:cstheme="minorHAnsi"/>
          <w:sz w:val="22"/>
          <w:szCs w:val="22"/>
        </w:rPr>
      </w:pPr>
      <w:r w:rsidRPr="003058FB">
        <w:rPr>
          <w:rFonts w:asciiTheme="minorHAnsi" w:hAnsiTheme="minorHAnsi" w:cstheme="minorHAnsi"/>
          <w:sz w:val="22"/>
          <w:szCs w:val="22"/>
        </w:rPr>
        <w:t xml:space="preserve">The Department will provide a written response to all substantive questions and requests for clarification.  Responses to Bidder questions and requests for clarifications will be posted on the Department’s Procurement website at:  </w:t>
      </w:r>
      <w:hyperlink r:id="rId11" w:history="1">
        <w:r w:rsidRPr="003058FB">
          <w:rPr>
            <w:rStyle w:val="Hyperlink"/>
            <w:rFonts w:asciiTheme="minorHAnsi" w:hAnsiTheme="minorHAnsi" w:cstheme="minorHAnsi"/>
            <w:sz w:val="22"/>
            <w:szCs w:val="22"/>
          </w:rPr>
          <w:t>http://www.tax.ny.gov/about/procure</w:t>
        </w:r>
      </w:hyperlink>
      <w:r w:rsidRPr="003058FB">
        <w:rPr>
          <w:rFonts w:asciiTheme="minorHAnsi" w:hAnsiTheme="minorHAnsi" w:cstheme="minorHAnsi"/>
          <w:sz w:val="22"/>
          <w:szCs w:val="22"/>
        </w:rPr>
        <w:t>.</w:t>
      </w:r>
    </w:p>
    <w:p w:rsidR="003058FB" w:rsidRPr="003058FB" w:rsidRDefault="003058FB" w:rsidP="003058FB">
      <w:pPr>
        <w:pStyle w:val="ListParagraph"/>
        <w:keepNext/>
        <w:numPr>
          <w:ilvl w:val="0"/>
          <w:numId w:val="4"/>
        </w:numPr>
        <w:spacing w:before="240" w:after="60" w:line="276" w:lineRule="auto"/>
        <w:outlineLvl w:val="1"/>
        <w:rPr>
          <w:rFonts w:asciiTheme="minorHAnsi" w:eastAsia="Times New Roman" w:hAnsiTheme="minorHAnsi" w:cstheme="minorHAnsi"/>
          <w:b/>
          <w:bCs/>
          <w:iCs/>
          <w:vanish/>
          <w:lang w:val="x-none" w:eastAsia="x-none"/>
        </w:rPr>
      </w:pPr>
      <w:bookmarkStart w:id="3" w:name="_Toc389216028"/>
      <w:bookmarkStart w:id="4" w:name="_Toc390087680"/>
      <w:bookmarkEnd w:id="3"/>
      <w:bookmarkEnd w:id="4"/>
    </w:p>
    <w:p w:rsidR="003058FB" w:rsidRPr="003058FB" w:rsidRDefault="003058FB" w:rsidP="003058FB">
      <w:pPr>
        <w:pStyle w:val="ListParagraph"/>
        <w:keepNext/>
        <w:numPr>
          <w:ilvl w:val="0"/>
          <w:numId w:val="4"/>
        </w:numPr>
        <w:spacing w:before="240" w:after="60" w:line="276" w:lineRule="auto"/>
        <w:outlineLvl w:val="1"/>
        <w:rPr>
          <w:rFonts w:asciiTheme="minorHAnsi" w:eastAsia="Times New Roman" w:hAnsiTheme="minorHAnsi" w:cstheme="minorHAnsi"/>
          <w:b/>
          <w:bCs/>
          <w:iCs/>
          <w:vanish/>
          <w:lang w:val="x-none" w:eastAsia="x-none"/>
        </w:rPr>
      </w:pPr>
      <w:bookmarkStart w:id="5" w:name="_Toc389216029"/>
      <w:bookmarkStart w:id="6" w:name="_Toc390087681"/>
      <w:bookmarkEnd w:id="5"/>
      <w:bookmarkEnd w:id="6"/>
    </w:p>
    <w:p w:rsidR="003058FB" w:rsidRPr="003058FB" w:rsidRDefault="003058FB" w:rsidP="003058FB">
      <w:pPr>
        <w:pStyle w:val="ListParagraph"/>
        <w:keepNext/>
        <w:numPr>
          <w:ilvl w:val="0"/>
          <w:numId w:val="4"/>
        </w:numPr>
        <w:spacing w:before="240" w:after="60" w:line="276" w:lineRule="auto"/>
        <w:outlineLvl w:val="1"/>
        <w:rPr>
          <w:rFonts w:asciiTheme="minorHAnsi" w:eastAsia="Times New Roman" w:hAnsiTheme="minorHAnsi" w:cstheme="minorHAnsi"/>
          <w:b/>
          <w:bCs/>
          <w:iCs/>
          <w:vanish/>
          <w:lang w:val="x-none" w:eastAsia="x-none"/>
        </w:rPr>
      </w:pPr>
      <w:bookmarkStart w:id="7" w:name="_Toc389216030"/>
      <w:bookmarkStart w:id="8" w:name="_Toc390087682"/>
      <w:bookmarkEnd w:id="7"/>
      <w:bookmarkEnd w:id="8"/>
    </w:p>
    <w:p w:rsidR="003058FB" w:rsidRPr="003058FB" w:rsidRDefault="003058FB" w:rsidP="003058FB">
      <w:pPr>
        <w:pStyle w:val="ListParagraph"/>
        <w:keepNext/>
        <w:numPr>
          <w:ilvl w:val="0"/>
          <w:numId w:val="4"/>
        </w:numPr>
        <w:spacing w:before="240" w:after="60" w:line="276" w:lineRule="auto"/>
        <w:outlineLvl w:val="1"/>
        <w:rPr>
          <w:rFonts w:asciiTheme="minorHAnsi" w:eastAsia="Times New Roman" w:hAnsiTheme="minorHAnsi" w:cstheme="minorHAnsi"/>
          <w:b/>
          <w:bCs/>
          <w:iCs/>
          <w:vanish/>
          <w:lang w:val="x-none" w:eastAsia="x-none"/>
        </w:rPr>
      </w:pPr>
      <w:bookmarkStart w:id="9" w:name="_Toc389216031"/>
      <w:bookmarkStart w:id="10" w:name="_Toc390087683"/>
      <w:bookmarkEnd w:id="9"/>
      <w:bookmarkEnd w:id="10"/>
    </w:p>
    <w:p w:rsidR="003058FB" w:rsidRPr="003058FB" w:rsidRDefault="003058FB" w:rsidP="003058FB">
      <w:pPr>
        <w:pStyle w:val="Heading2"/>
        <w:numPr>
          <w:ilvl w:val="0"/>
          <w:numId w:val="4"/>
        </w:numPr>
        <w:rPr>
          <w:rFonts w:asciiTheme="minorHAnsi" w:hAnsiTheme="minorHAnsi" w:cstheme="minorHAnsi"/>
          <w:i w:val="0"/>
          <w:sz w:val="22"/>
          <w:szCs w:val="22"/>
        </w:rPr>
      </w:pPr>
      <w:bookmarkStart w:id="11" w:name="_Toc390087684"/>
      <w:r w:rsidRPr="003058FB">
        <w:rPr>
          <w:rFonts w:asciiTheme="minorHAnsi" w:hAnsiTheme="minorHAnsi" w:cstheme="minorHAnsi"/>
          <w:i w:val="0"/>
          <w:sz w:val="22"/>
          <w:szCs w:val="22"/>
        </w:rPr>
        <w:t>Pre-Bid Conference Webinar</w:t>
      </w:r>
      <w:bookmarkEnd w:id="11"/>
    </w:p>
    <w:p w:rsidR="003058FB" w:rsidRPr="003058FB" w:rsidRDefault="003058FB" w:rsidP="003058FB">
      <w:pPr>
        <w:autoSpaceDE w:val="0"/>
        <w:autoSpaceDN w:val="0"/>
        <w:adjustRightInd w:val="0"/>
        <w:spacing w:line="276" w:lineRule="auto"/>
        <w:ind w:left="720"/>
        <w:jc w:val="both"/>
        <w:rPr>
          <w:rFonts w:asciiTheme="minorHAnsi" w:hAnsiTheme="minorHAnsi" w:cstheme="minorHAnsi"/>
          <w:sz w:val="22"/>
          <w:szCs w:val="22"/>
        </w:rPr>
      </w:pPr>
      <w:r w:rsidRPr="003058FB">
        <w:rPr>
          <w:rFonts w:asciiTheme="minorHAnsi" w:hAnsiTheme="minorHAnsi" w:cstheme="minorHAnsi"/>
          <w:sz w:val="22"/>
          <w:szCs w:val="22"/>
        </w:rPr>
        <w:t xml:space="preserve">A Pre-Bid Conference webinar will be conducted on Tuesday, </w:t>
      </w:r>
      <w:r w:rsidRPr="003058FB">
        <w:rPr>
          <w:rFonts w:asciiTheme="minorHAnsi" w:hAnsiTheme="minorHAnsi" w:cstheme="minorHAnsi"/>
          <w:strike/>
          <w:color w:val="548DD4"/>
          <w:sz w:val="22"/>
          <w:szCs w:val="22"/>
        </w:rPr>
        <w:t>June 2</w:t>
      </w:r>
      <w:r w:rsidRPr="003058FB">
        <w:rPr>
          <w:rFonts w:asciiTheme="minorHAnsi" w:hAnsiTheme="minorHAnsi" w:cstheme="minorHAnsi"/>
          <w:sz w:val="22"/>
          <w:szCs w:val="22"/>
        </w:rPr>
        <w:t xml:space="preserve"> </w:t>
      </w:r>
      <w:r w:rsidRPr="003058FB">
        <w:rPr>
          <w:rFonts w:asciiTheme="minorHAnsi" w:hAnsiTheme="minorHAnsi" w:cstheme="minorHAnsi"/>
          <w:color w:val="FF0000"/>
          <w:sz w:val="22"/>
          <w:szCs w:val="22"/>
        </w:rPr>
        <w:t>July 8</w:t>
      </w:r>
      <w:r w:rsidRPr="003058FB">
        <w:rPr>
          <w:rFonts w:asciiTheme="minorHAnsi" w:hAnsiTheme="minorHAnsi" w:cstheme="minorHAnsi"/>
          <w:sz w:val="22"/>
          <w:szCs w:val="22"/>
        </w:rPr>
        <w:t xml:space="preserve">, 2014 at 2 PM ET. </w:t>
      </w:r>
      <w:r w:rsidRPr="003058FB">
        <w:rPr>
          <w:rFonts w:asciiTheme="minorHAnsi" w:hAnsiTheme="minorHAnsi" w:cstheme="minorHAnsi"/>
          <w:b/>
          <w:sz w:val="22"/>
          <w:szCs w:val="22"/>
        </w:rPr>
        <w:t>Prospective Bidders are not required to participate in the Pre-Bid Conference Webinar</w:t>
      </w:r>
      <w:r w:rsidRPr="003058FB">
        <w:rPr>
          <w:rFonts w:asciiTheme="minorHAnsi" w:hAnsiTheme="minorHAnsi" w:cstheme="minorHAnsi"/>
          <w:sz w:val="22"/>
          <w:szCs w:val="22"/>
        </w:rPr>
        <w:t xml:space="preserve">, however, those that do wish to participate must register to attend by e-mail (bfs.contracts@tax.ny.gov), fax (518-435-8413) or by phone (518-530-4484) to obtain instructions for participating.  The deadline to register is two hours prior to the webinar.  General information regarding this procurement will be provided during this presentation; in addition, there will be an opportunity to ask questions.  Questions asked during this presentation will be recorded and included in the Department’s response to the second submission of Bidder Questions (see Schedule of Events).  Bidders not able to participate in the Pre-Bid Conference webinar may access a recording of the event available on the Department’s web site after </w:t>
      </w:r>
      <w:r w:rsidRPr="003058FB">
        <w:rPr>
          <w:rFonts w:asciiTheme="minorHAnsi" w:hAnsiTheme="minorHAnsi" w:cstheme="minorHAnsi"/>
          <w:strike/>
          <w:color w:val="548DD4"/>
          <w:sz w:val="22"/>
          <w:szCs w:val="22"/>
        </w:rPr>
        <w:t>June 2</w:t>
      </w:r>
      <w:r w:rsidRPr="003058FB">
        <w:rPr>
          <w:rFonts w:asciiTheme="minorHAnsi" w:hAnsiTheme="minorHAnsi" w:cstheme="minorHAnsi"/>
          <w:sz w:val="22"/>
          <w:szCs w:val="22"/>
        </w:rPr>
        <w:t xml:space="preserve"> </w:t>
      </w:r>
      <w:r w:rsidRPr="003058FB">
        <w:rPr>
          <w:rFonts w:asciiTheme="minorHAnsi" w:hAnsiTheme="minorHAnsi" w:cstheme="minorHAnsi"/>
          <w:color w:val="FF0000"/>
          <w:sz w:val="22"/>
          <w:szCs w:val="22"/>
        </w:rPr>
        <w:t>July 8</w:t>
      </w:r>
      <w:r w:rsidRPr="003058FB">
        <w:rPr>
          <w:rFonts w:asciiTheme="minorHAnsi" w:hAnsiTheme="minorHAnsi" w:cstheme="minorHAnsi"/>
          <w:sz w:val="22"/>
          <w:szCs w:val="22"/>
        </w:rPr>
        <w:t>, 2014.</w:t>
      </w:r>
    </w:p>
    <w:p w:rsidR="003058FB" w:rsidRPr="003058FB" w:rsidRDefault="003058FB" w:rsidP="003058FB">
      <w:pPr>
        <w:autoSpaceDE w:val="0"/>
        <w:autoSpaceDN w:val="0"/>
        <w:adjustRightInd w:val="0"/>
        <w:spacing w:line="276" w:lineRule="auto"/>
        <w:ind w:left="720"/>
        <w:jc w:val="both"/>
        <w:rPr>
          <w:rFonts w:asciiTheme="minorHAnsi" w:hAnsiTheme="minorHAnsi" w:cstheme="minorHAnsi"/>
          <w:sz w:val="22"/>
          <w:szCs w:val="22"/>
        </w:rPr>
      </w:pPr>
      <w:r w:rsidRPr="003058FB">
        <w:rPr>
          <w:rFonts w:asciiTheme="minorHAnsi" w:hAnsiTheme="minorHAnsi" w:cstheme="minorHAnsi"/>
          <w:sz w:val="22"/>
          <w:szCs w:val="22"/>
        </w:rPr>
        <w:t>NOTE:  Only those answers provided in writing by the Department in the Question and Answer document</w:t>
      </w:r>
      <w:r w:rsidRPr="003058FB">
        <w:rPr>
          <w:rFonts w:asciiTheme="minorHAnsi" w:hAnsiTheme="minorHAnsi" w:cstheme="minorHAnsi"/>
          <w:color w:val="FF0000"/>
          <w:sz w:val="22"/>
          <w:szCs w:val="22"/>
        </w:rPr>
        <w:t>s</w:t>
      </w:r>
      <w:r w:rsidRPr="003058FB">
        <w:rPr>
          <w:rFonts w:asciiTheme="minorHAnsi" w:hAnsiTheme="minorHAnsi" w:cstheme="minorHAnsi"/>
          <w:sz w:val="22"/>
          <w:szCs w:val="22"/>
        </w:rPr>
        <w:t xml:space="preserve"> are effective and binding.</w:t>
      </w:r>
    </w:p>
    <w:p w:rsidR="003058FB" w:rsidRPr="003058FB" w:rsidRDefault="003058FB" w:rsidP="003058FB">
      <w:pPr>
        <w:pStyle w:val="ListParagraph"/>
        <w:keepNext/>
        <w:numPr>
          <w:ilvl w:val="0"/>
          <w:numId w:val="3"/>
        </w:numPr>
        <w:spacing w:before="240" w:after="60" w:line="276" w:lineRule="auto"/>
        <w:outlineLvl w:val="1"/>
        <w:rPr>
          <w:rFonts w:asciiTheme="minorHAnsi" w:eastAsia="Times New Roman" w:hAnsiTheme="minorHAnsi" w:cstheme="minorHAnsi"/>
          <w:b/>
          <w:bCs/>
          <w:iCs/>
          <w:vanish/>
          <w:lang w:eastAsia="x-none"/>
        </w:rPr>
      </w:pPr>
      <w:bookmarkStart w:id="12" w:name="_Toc389216033"/>
      <w:bookmarkStart w:id="13" w:name="_Toc390087685"/>
      <w:bookmarkStart w:id="14" w:name="_Toc386457953"/>
      <w:bookmarkEnd w:id="12"/>
      <w:bookmarkEnd w:id="13"/>
    </w:p>
    <w:p w:rsidR="003058FB" w:rsidRPr="003058FB" w:rsidRDefault="003058FB" w:rsidP="003058FB">
      <w:pPr>
        <w:pStyle w:val="Heading2"/>
        <w:numPr>
          <w:ilvl w:val="0"/>
          <w:numId w:val="3"/>
        </w:numPr>
        <w:rPr>
          <w:rFonts w:asciiTheme="minorHAnsi" w:hAnsiTheme="minorHAnsi" w:cstheme="minorHAnsi"/>
          <w:i w:val="0"/>
          <w:sz w:val="22"/>
          <w:szCs w:val="22"/>
        </w:rPr>
      </w:pPr>
      <w:bookmarkStart w:id="15" w:name="_Toc390087686"/>
      <w:r w:rsidRPr="003058FB">
        <w:rPr>
          <w:rFonts w:asciiTheme="minorHAnsi" w:hAnsiTheme="minorHAnsi" w:cstheme="minorHAnsi"/>
          <w:i w:val="0"/>
          <w:sz w:val="22"/>
          <w:szCs w:val="22"/>
        </w:rPr>
        <w:t>Mandatory Notification of Intent to Bid</w:t>
      </w:r>
      <w:bookmarkEnd w:id="14"/>
      <w:r w:rsidRPr="003058FB">
        <w:rPr>
          <w:rFonts w:asciiTheme="minorHAnsi" w:hAnsiTheme="minorHAnsi" w:cstheme="minorHAnsi"/>
          <w:i w:val="0"/>
          <w:sz w:val="22"/>
          <w:szCs w:val="22"/>
        </w:rPr>
        <w:t xml:space="preserve"> and Software Trial</w:t>
      </w:r>
      <w:bookmarkEnd w:id="15"/>
    </w:p>
    <w:p w:rsidR="003058FB" w:rsidRPr="003058FB" w:rsidRDefault="003058FB" w:rsidP="003058FB">
      <w:pPr>
        <w:spacing w:line="276" w:lineRule="auto"/>
        <w:ind w:left="720"/>
        <w:jc w:val="both"/>
        <w:rPr>
          <w:rFonts w:asciiTheme="minorHAnsi" w:hAnsiTheme="minorHAnsi" w:cstheme="minorHAnsi"/>
          <w:b/>
          <w:sz w:val="22"/>
          <w:szCs w:val="22"/>
        </w:rPr>
      </w:pPr>
      <w:r w:rsidRPr="003058FB">
        <w:rPr>
          <w:rFonts w:asciiTheme="minorHAnsi" w:hAnsiTheme="minorHAnsi" w:cstheme="minorHAnsi"/>
          <w:sz w:val="22"/>
          <w:szCs w:val="22"/>
        </w:rPr>
        <w:t xml:space="preserve">If your firm is submitting a proposal in response to the RFP, </w:t>
      </w:r>
      <w:r w:rsidRPr="003058FB">
        <w:rPr>
          <w:rFonts w:asciiTheme="minorHAnsi" w:hAnsiTheme="minorHAnsi" w:cstheme="minorHAnsi"/>
          <w:b/>
          <w:sz w:val="22"/>
          <w:szCs w:val="22"/>
        </w:rPr>
        <w:t>Attachment 3, Mandatory Notification of Intent to Bid,</w:t>
      </w:r>
      <w:r w:rsidRPr="003058FB">
        <w:rPr>
          <w:rFonts w:asciiTheme="minorHAnsi" w:hAnsiTheme="minorHAnsi" w:cstheme="minorHAnsi"/>
          <w:sz w:val="22"/>
          <w:szCs w:val="22"/>
        </w:rPr>
        <w:t xml:space="preserve"> </w:t>
      </w:r>
      <w:r w:rsidRPr="003058FB">
        <w:rPr>
          <w:rFonts w:asciiTheme="minorHAnsi" w:hAnsiTheme="minorHAnsi" w:cstheme="minorHAnsi"/>
          <w:b/>
          <w:sz w:val="22"/>
          <w:szCs w:val="22"/>
        </w:rPr>
        <w:t>must</w:t>
      </w:r>
      <w:r w:rsidRPr="003058FB">
        <w:rPr>
          <w:rFonts w:asciiTheme="minorHAnsi" w:hAnsiTheme="minorHAnsi" w:cstheme="minorHAnsi"/>
          <w:sz w:val="22"/>
          <w:szCs w:val="22"/>
        </w:rPr>
        <w:t xml:space="preserve"> be completed and submitted by the date specified in the Schedule of Events.  Contact information provided on this form may be used to notify Bidders of Request for Proposals changes.  Bidders submitting a Notification of Intent to Bid must also submit trial software </w:t>
      </w:r>
      <w:r>
        <w:rPr>
          <w:rFonts w:asciiTheme="minorHAnsi" w:hAnsiTheme="minorHAnsi" w:cstheme="minorHAnsi"/>
          <w:b/>
          <w:color w:val="FF0000"/>
          <w:sz w:val="22"/>
          <w:szCs w:val="22"/>
        </w:rPr>
        <w:t xml:space="preserve">or </w:t>
      </w:r>
      <w:r w:rsidR="005C1715">
        <w:rPr>
          <w:rFonts w:asciiTheme="minorHAnsi" w:hAnsiTheme="minorHAnsi" w:cstheme="minorHAnsi"/>
          <w:b/>
          <w:color w:val="FF0000"/>
          <w:sz w:val="22"/>
          <w:szCs w:val="22"/>
        </w:rPr>
        <w:t xml:space="preserve">a </w:t>
      </w:r>
      <w:r>
        <w:rPr>
          <w:rFonts w:asciiTheme="minorHAnsi" w:hAnsiTheme="minorHAnsi" w:cstheme="minorHAnsi"/>
          <w:b/>
          <w:color w:val="FF0000"/>
          <w:sz w:val="22"/>
          <w:szCs w:val="22"/>
        </w:rPr>
        <w:t xml:space="preserve">fully functional demonstration </w:t>
      </w:r>
      <w:r w:rsidRPr="003058FB">
        <w:rPr>
          <w:rFonts w:asciiTheme="minorHAnsi" w:hAnsiTheme="minorHAnsi" w:cstheme="minorHAnsi"/>
          <w:b/>
          <w:color w:val="FF0000"/>
          <w:sz w:val="22"/>
          <w:szCs w:val="22"/>
        </w:rPr>
        <w:t>site</w:t>
      </w:r>
      <w:r w:rsidR="005C1715">
        <w:rPr>
          <w:rFonts w:asciiTheme="minorHAnsi" w:hAnsiTheme="minorHAnsi" w:cstheme="minorHAnsi"/>
          <w:b/>
          <w:color w:val="FF0000"/>
          <w:sz w:val="22"/>
          <w:szCs w:val="22"/>
        </w:rPr>
        <w:t>.</w:t>
      </w:r>
      <w:r w:rsidRPr="003058FB">
        <w:rPr>
          <w:rFonts w:asciiTheme="minorHAnsi" w:hAnsiTheme="minorHAnsi" w:cstheme="minorHAnsi"/>
          <w:b/>
          <w:strike/>
          <w:color w:val="FF0000"/>
          <w:sz w:val="22"/>
          <w:szCs w:val="22"/>
        </w:rPr>
        <w:t xml:space="preserve"> </w:t>
      </w:r>
      <w:proofErr w:type="gramStart"/>
      <w:r w:rsidRPr="003058FB">
        <w:rPr>
          <w:rFonts w:asciiTheme="minorHAnsi" w:hAnsiTheme="minorHAnsi" w:cstheme="minorHAnsi"/>
          <w:strike/>
          <w:sz w:val="22"/>
          <w:szCs w:val="22"/>
          <w:highlight w:val="cyan"/>
        </w:rPr>
        <w:t>and</w:t>
      </w:r>
      <w:proofErr w:type="gramEnd"/>
      <w:r w:rsidRPr="003058FB">
        <w:rPr>
          <w:rFonts w:asciiTheme="minorHAnsi" w:hAnsiTheme="minorHAnsi" w:cstheme="minorHAnsi"/>
          <w:strike/>
          <w:sz w:val="22"/>
          <w:szCs w:val="22"/>
          <w:highlight w:val="cyan"/>
        </w:rPr>
        <w:t xml:space="preserve"> converted data as detailed below</w:t>
      </w:r>
      <w:r w:rsidRPr="005C1715">
        <w:rPr>
          <w:rFonts w:asciiTheme="minorHAnsi" w:hAnsiTheme="minorHAnsi" w:cstheme="minorHAnsi"/>
          <w:strike/>
          <w:sz w:val="22"/>
          <w:szCs w:val="22"/>
          <w:highlight w:val="cyan"/>
        </w:rPr>
        <w:t>.</w:t>
      </w:r>
    </w:p>
    <w:p w:rsidR="003058FB" w:rsidRPr="003058FB" w:rsidRDefault="003058FB" w:rsidP="003058FB">
      <w:pPr>
        <w:spacing w:line="276" w:lineRule="auto"/>
        <w:ind w:left="720"/>
        <w:jc w:val="both"/>
        <w:rPr>
          <w:rFonts w:asciiTheme="minorHAnsi" w:hAnsiTheme="minorHAnsi" w:cstheme="minorHAnsi"/>
          <w:sz w:val="22"/>
          <w:szCs w:val="22"/>
          <w:lang w:eastAsia="x-none"/>
        </w:rPr>
      </w:pPr>
      <w:r w:rsidRPr="003058FB">
        <w:rPr>
          <w:rFonts w:asciiTheme="minorHAnsi" w:hAnsiTheme="minorHAnsi" w:cstheme="minorHAnsi"/>
          <w:sz w:val="22"/>
          <w:szCs w:val="22"/>
          <w:lang w:eastAsia="x-none"/>
        </w:rPr>
        <w:t xml:space="preserve">A minimum of two license keys </w:t>
      </w:r>
      <w:r>
        <w:rPr>
          <w:rFonts w:asciiTheme="minorHAnsi" w:hAnsiTheme="minorHAnsi" w:cstheme="minorHAnsi"/>
          <w:b/>
          <w:color w:val="FF0000"/>
          <w:sz w:val="22"/>
          <w:szCs w:val="22"/>
          <w:lang w:eastAsia="x-none"/>
        </w:rPr>
        <w:t xml:space="preserve">for the software or access to the demonstration site </w:t>
      </w:r>
      <w:r w:rsidRPr="003058FB">
        <w:rPr>
          <w:rFonts w:asciiTheme="minorHAnsi" w:hAnsiTheme="minorHAnsi" w:cstheme="minorHAnsi"/>
          <w:sz w:val="22"/>
          <w:szCs w:val="22"/>
          <w:lang w:eastAsia="x-none"/>
        </w:rPr>
        <w:t>must be provided</w:t>
      </w:r>
      <w:r w:rsidRPr="005C1715">
        <w:rPr>
          <w:rFonts w:asciiTheme="minorHAnsi" w:hAnsiTheme="minorHAnsi" w:cstheme="minorHAnsi"/>
          <w:sz w:val="22"/>
          <w:szCs w:val="22"/>
          <w:lang w:eastAsia="x-none"/>
        </w:rPr>
        <w:t>.</w:t>
      </w:r>
      <w:r w:rsidR="005C1715">
        <w:rPr>
          <w:rFonts w:asciiTheme="minorHAnsi" w:hAnsiTheme="minorHAnsi" w:cstheme="minorHAnsi"/>
          <w:sz w:val="22"/>
          <w:szCs w:val="22"/>
          <w:lang w:eastAsia="x-none"/>
        </w:rPr>
        <w:t xml:space="preserve"> </w:t>
      </w:r>
      <w:r w:rsidRPr="003058FB">
        <w:rPr>
          <w:rFonts w:asciiTheme="minorHAnsi" w:hAnsiTheme="minorHAnsi" w:cstheme="minorHAnsi"/>
          <w:strike/>
          <w:sz w:val="22"/>
          <w:szCs w:val="22"/>
          <w:highlight w:val="cyan"/>
          <w:lang w:eastAsia="x-none"/>
        </w:rPr>
        <w:t xml:space="preserve">  A Test Data file was provided with the RFP on the Department’s web-site.  The Bidder must convert the data in the file for use with their software.  The software key and converted data must be e-mailed to: </w:t>
      </w:r>
      <w:hyperlink r:id="rId12" w:history="1">
        <w:r w:rsidRPr="003058FB">
          <w:rPr>
            <w:rStyle w:val="Hyperlink"/>
            <w:rFonts w:asciiTheme="minorHAnsi" w:hAnsiTheme="minorHAnsi" w:cstheme="minorHAnsi"/>
            <w:strike/>
            <w:sz w:val="22"/>
            <w:szCs w:val="22"/>
            <w:highlight w:val="cyan"/>
            <w:lang w:eastAsia="x-none"/>
          </w:rPr>
          <w:t>bfs.contracts@tax.ny.gov</w:t>
        </w:r>
      </w:hyperlink>
      <w:r w:rsidRPr="005C1715">
        <w:rPr>
          <w:rFonts w:asciiTheme="minorHAnsi" w:hAnsiTheme="minorHAnsi" w:cstheme="minorHAnsi"/>
          <w:sz w:val="22"/>
          <w:szCs w:val="22"/>
          <w:highlight w:val="cyan"/>
          <w:lang w:eastAsia="x-none"/>
        </w:rPr>
        <w:t>.</w:t>
      </w:r>
      <w:r w:rsidRPr="003058FB">
        <w:rPr>
          <w:rFonts w:asciiTheme="minorHAnsi" w:hAnsiTheme="minorHAnsi" w:cstheme="minorHAnsi"/>
          <w:sz w:val="22"/>
          <w:szCs w:val="22"/>
          <w:lang w:eastAsia="x-none"/>
        </w:rPr>
        <w:t xml:space="preserve">  </w:t>
      </w:r>
    </w:p>
    <w:p w:rsidR="003058FB" w:rsidRPr="003058FB" w:rsidRDefault="003058FB" w:rsidP="003058FB">
      <w:pPr>
        <w:pStyle w:val="ListParagraph"/>
        <w:numPr>
          <w:ilvl w:val="0"/>
          <w:numId w:val="5"/>
        </w:numPr>
        <w:spacing w:after="200" w:line="276" w:lineRule="auto"/>
        <w:contextualSpacing/>
        <w:jc w:val="both"/>
        <w:rPr>
          <w:rFonts w:asciiTheme="minorHAnsi" w:hAnsiTheme="minorHAnsi" w:cstheme="minorHAnsi"/>
          <w:lang w:eastAsia="x-none"/>
        </w:rPr>
      </w:pPr>
      <w:r w:rsidRPr="003058FB">
        <w:rPr>
          <w:rFonts w:asciiTheme="minorHAnsi" w:hAnsiTheme="minorHAnsi" w:cstheme="minorHAnsi"/>
          <w:lang w:eastAsia="x-none"/>
        </w:rPr>
        <w:t xml:space="preserve">Trial software </w:t>
      </w:r>
      <w:r>
        <w:rPr>
          <w:rFonts w:asciiTheme="minorHAnsi" w:hAnsiTheme="minorHAnsi" w:cstheme="minorHAnsi"/>
          <w:b/>
          <w:color w:val="FF0000"/>
          <w:lang w:eastAsia="x-none"/>
        </w:rPr>
        <w:t xml:space="preserve">or fully functional demonstration site </w:t>
      </w:r>
      <w:r w:rsidRPr="003058FB">
        <w:rPr>
          <w:rFonts w:asciiTheme="minorHAnsi" w:hAnsiTheme="minorHAnsi" w:cstheme="minorHAnsi"/>
          <w:lang w:eastAsia="x-none"/>
        </w:rPr>
        <w:t>must be released to State staff.</w:t>
      </w:r>
    </w:p>
    <w:p w:rsidR="003058FB" w:rsidRPr="003058FB" w:rsidRDefault="003058FB" w:rsidP="003058FB">
      <w:pPr>
        <w:pStyle w:val="ListParagraph"/>
        <w:numPr>
          <w:ilvl w:val="0"/>
          <w:numId w:val="5"/>
        </w:numPr>
        <w:spacing w:after="200" w:line="276" w:lineRule="auto"/>
        <w:contextualSpacing/>
        <w:jc w:val="both"/>
        <w:rPr>
          <w:rFonts w:asciiTheme="minorHAnsi" w:hAnsiTheme="minorHAnsi" w:cstheme="minorHAnsi"/>
          <w:lang w:eastAsia="x-none"/>
        </w:rPr>
      </w:pPr>
      <w:r w:rsidRPr="003058FB">
        <w:rPr>
          <w:rFonts w:asciiTheme="minorHAnsi" w:hAnsiTheme="minorHAnsi" w:cstheme="minorHAnsi"/>
          <w:lang w:eastAsia="x-none"/>
        </w:rPr>
        <w:t>Trial software will be installed with assistance from Bidders’ dedicated technical support.</w:t>
      </w:r>
    </w:p>
    <w:p w:rsidR="003058FB" w:rsidRPr="003058FB" w:rsidRDefault="003058FB" w:rsidP="003058FB">
      <w:pPr>
        <w:pStyle w:val="ListParagraph"/>
        <w:numPr>
          <w:ilvl w:val="0"/>
          <w:numId w:val="5"/>
        </w:numPr>
        <w:spacing w:after="200" w:line="276" w:lineRule="auto"/>
        <w:contextualSpacing/>
        <w:jc w:val="both"/>
        <w:rPr>
          <w:rFonts w:asciiTheme="minorHAnsi" w:hAnsiTheme="minorHAnsi" w:cstheme="minorHAnsi"/>
          <w:lang w:eastAsia="x-none"/>
        </w:rPr>
      </w:pPr>
      <w:r w:rsidRPr="003058FB">
        <w:rPr>
          <w:rFonts w:asciiTheme="minorHAnsi" w:hAnsiTheme="minorHAnsi" w:cstheme="minorHAnsi"/>
          <w:lang w:eastAsia="x-none"/>
        </w:rPr>
        <w:t>Bidder will provide a dedicated Technical Support contact for the duration of the software trial</w:t>
      </w:r>
      <w:r w:rsidR="00385E17">
        <w:rPr>
          <w:rFonts w:asciiTheme="minorHAnsi" w:hAnsiTheme="minorHAnsi" w:cstheme="minorHAnsi"/>
          <w:lang w:eastAsia="x-none"/>
        </w:rPr>
        <w:t xml:space="preserve"> </w:t>
      </w:r>
      <w:r w:rsidR="00385E17" w:rsidRPr="00385E17">
        <w:rPr>
          <w:rFonts w:asciiTheme="minorHAnsi" w:hAnsiTheme="minorHAnsi" w:cstheme="minorHAnsi"/>
          <w:b/>
          <w:color w:val="FF0000"/>
          <w:lang w:eastAsia="x-none"/>
        </w:rPr>
        <w:t>or fully functional demonstration site</w:t>
      </w:r>
      <w:r w:rsidRPr="003058FB">
        <w:rPr>
          <w:rFonts w:asciiTheme="minorHAnsi" w:hAnsiTheme="minorHAnsi" w:cstheme="minorHAnsi"/>
          <w:lang w:eastAsia="x-none"/>
        </w:rPr>
        <w:t>, in the event that the State encounters any issues while navigating the trial software.</w:t>
      </w:r>
    </w:p>
    <w:p w:rsidR="003058FB" w:rsidRPr="003058FB" w:rsidRDefault="003058FB" w:rsidP="003058FB">
      <w:pPr>
        <w:pStyle w:val="ListParagraph"/>
        <w:numPr>
          <w:ilvl w:val="0"/>
          <w:numId w:val="5"/>
        </w:numPr>
        <w:spacing w:after="200" w:line="276" w:lineRule="auto"/>
        <w:contextualSpacing/>
        <w:jc w:val="both"/>
        <w:rPr>
          <w:rFonts w:asciiTheme="minorHAnsi" w:hAnsiTheme="minorHAnsi" w:cstheme="minorHAnsi"/>
          <w:lang w:eastAsia="x-none"/>
        </w:rPr>
      </w:pPr>
      <w:r w:rsidRPr="003058FB">
        <w:rPr>
          <w:rFonts w:asciiTheme="minorHAnsi" w:hAnsiTheme="minorHAnsi" w:cstheme="minorHAnsi"/>
          <w:lang w:eastAsia="x-none"/>
        </w:rPr>
        <w:t xml:space="preserve">Trial software </w:t>
      </w:r>
      <w:r w:rsidR="00385E17">
        <w:rPr>
          <w:rFonts w:asciiTheme="minorHAnsi" w:hAnsiTheme="minorHAnsi" w:cstheme="minorHAnsi"/>
          <w:b/>
          <w:color w:val="FF0000"/>
          <w:lang w:eastAsia="x-none"/>
        </w:rPr>
        <w:t xml:space="preserve">or fully functional demonstration site </w:t>
      </w:r>
      <w:r w:rsidRPr="003058FB">
        <w:rPr>
          <w:rFonts w:asciiTheme="minorHAnsi" w:hAnsiTheme="minorHAnsi" w:cstheme="minorHAnsi"/>
          <w:lang w:eastAsia="x-none"/>
        </w:rPr>
        <w:t xml:space="preserve">will be available to the State staff for a minimum of 90 days. </w:t>
      </w:r>
    </w:p>
    <w:p w:rsidR="00385E17" w:rsidRDefault="00385E17" w:rsidP="003058FB">
      <w:pPr>
        <w:spacing w:before="240"/>
        <w:ind w:left="720"/>
        <w:jc w:val="both"/>
        <w:rPr>
          <w:rFonts w:asciiTheme="minorHAnsi" w:hAnsiTheme="minorHAnsi" w:cstheme="minorHAnsi"/>
          <w:b/>
          <w:color w:val="5F497A"/>
          <w:sz w:val="22"/>
          <w:szCs w:val="22"/>
          <w:highlight w:val="yellow"/>
        </w:rPr>
        <w:sectPr w:rsidR="00385E17" w:rsidSect="003058FB">
          <w:footerReference w:type="default" r:id="rId13"/>
          <w:footnotePr>
            <w:numFmt w:val="lowerLetter"/>
          </w:footnotePr>
          <w:endnotePr>
            <w:numFmt w:val="lowerLetter"/>
          </w:endnotePr>
          <w:pgSz w:w="12240" w:h="15840"/>
          <w:pgMar w:top="1080" w:right="1440" w:bottom="1080" w:left="1440" w:header="360" w:footer="345" w:gutter="0"/>
          <w:cols w:space="720"/>
        </w:sectPr>
      </w:pPr>
    </w:p>
    <w:p w:rsidR="003058FB" w:rsidRPr="003058FB" w:rsidRDefault="003058FB" w:rsidP="003058FB">
      <w:pPr>
        <w:spacing w:before="240"/>
        <w:ind w:left="720"/>
        <w:jc w:val="both"/>
        <w:rPr>
          <w:rFonts w:asciiTheme="minorHAnsi" w:hAnsiTheme="minorHAnsi" w:cstheme="minorHAnsi"/>
          <w:b/>
          <w:color w:val="5F497A"/>
          <w:sz w:val="22"/>
          <w:szCs w:val="22"/>
        </w:rPr>
      </w:pPr>
      <w:r w:rsidRPr="003058FB">
        <w:rPr>
          <w:rFonts w:asciiTheme="minorHAnsi" w:hAnsiTheme="minorHAnsi" w:cstheme="minorHAnsi"/>
          <w:b/>
          <w:color w:val="5F497A"/>
          <w:sz w:val="22"/>
          <w:szCs w:val="22"/>
          <w:highlight w:val="yellow"/>
        </w:rPr>
        <w:lastRenderedPageBreak/>
        <w:t>The State is amenable to executing a trial software evaluation agreement provided such agreement is negotiable to accommodate any changes required by the State, and it must be submitted to the State as soon as possible for review, negotiation and execution prior to the mandatory trial software submission date.</w:t>
      </w:r>
    </w:p>
    <w:p w:rsidR="00B443BF" w:rsidRPr="003710D4" w:rsidRDefault="00B443BF" w:rsidP="000D2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rPr>
      </w:pPr>
    </w:p>
    <w:sectPr w:rsidR="00B443BF" w:rsidRPr="003710D4" w:rsidSect="003058FB">
      <w:footnotePr>
        <w:numFmt w:val="lowerLetter"/>
      </w:footnotePr>
      <w:endnotePr>
        <w:numFmt w:val="lowerLetter"/>
      </w:endnotePr>
      <w:pgSz w:w="12240" w:h="15840"/>
      <w:pgMar w:top="1080" w:right="1440" w:bottom="1080" w:left="1440" w:header="360" w:footer="3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605" w:rsidRDefault="00387605" w:rsidP="003058FB">
      <w:r>
        <w:separator/>
      </w:r>
    </w:p>
  </w:endnote>
  <w:endnote w:type="continuationSeparator" w:id="0">
    <w:p w:rsidR="00387605" w:rsidRDefault="00387605" w:rsidP="0030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05" w:rsidRPr="0036689D" w:rsidRDefault="00387605" w:rsidP="003058FB">
    <w:pPr>
      <w:pStyle w:val="Footer"/>
      <w:jc w:val="right"/>
      <w:rPr>
        <w:rFonts w:asciiTheme="minorHAnsi" w:hAnsiTheme="minorHAnsi" w:cstheme="minorHAnsi"/>
        <w:sz w:val="22"/>
        <w:szCs w:val="22"/>
      </w:rPr>
    </w:pPr>
    <w:r w:rsidRPr="0036689D">
      <w:rPr>
        <w:rFonts w:asciiTheme="minorHAnsi" w:hAnsiTheme="minorHAnsi" w:cstheme="minorHAnsi"/>
        <w:sz w:val="22"/>
        <w:szCs w:val="22"/>
      </w:rPr>
      <w:t xml:space="preserve">Page </w:t>
    </w:r>
    <w:r w:rsidR="0036689D" w:rsidRPr="0036689D">
      <w:rPr>
        <w:rFonts w:asciiTheme="minorHAnsi" w:hAnsiTheme="minorHAnsi" w:cstheme="minorHAnsi"/>
        <w:b/>
        <w:sz w:val="22"/>
        <w:szCs w:val="22"/>
      </w:rPr>
      <w:t>7</w:t>
    </w:r>
    <w:r w:rsidRPr="0036689D">
      <w:rPr>
        <w:rFonts w:asciiTheme="minorHAnsi" w:hAnsiTheme="minorHAnsi" w:cstheme="minorHAnsi"/>
        <w:sz w:val="22"/>
        <w:szCs w:val="22"/>
      </w:rPr>
      <w:t xml:space="preserve"> of </w:t>
    </w:r>
    <w:r w:rsidRPr="0036689D">
      <w:rPr>
        <w:rFonts w:asciiTheme="minorHAnsi" w:hAnsiTheme="minorHAnsi" w:cstheme="minorHAnsi"/>
        <w:b/>
        <w:sz w:val="22"/>
        <w:szCs w:val="22"/>
      </w:rPr>
      <w:t>327</w:t>
    </w:r>
  </w:p>
  <w:p w:rsidR="00387605" w:rsidRDefault="00387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9D" w:rsidRDefault="0036689D" w:rsidP="003058FB">
    <w:pPr>
      <w:pStyle w:val="Footer"/>
      <w:jc w:val="right"/>
    </w:pPr>
    <w:r>
      <w:t xml:space="preserve">Page </w:t>
    </w:r>
    <w:r w:rsidRPr="004D1729">
      <w:rPr>
        <w:b/>
      </w:rPr>
      <w:t>10</w:t>
    </w:r>
    <w:r>
      <w:t xml:space="preserve"> of </w:t>
    </w:r>
    <w:r w:rsidRPr="004D1729">
      <w:rPr>
        <w:b/>
      </w:rPr>
      <w:t>327</w:t>
    </w:r>
  </w:p>
  <w:p w:rsidR="0036689D" w:rsidRDefault="00366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605" w:rsidRDefault="00387605" w:rsidP="003058FB">
      <w:r>
        <w:separator/>
      </w:r>
    </w:p>
  </w:footnote>
  <w:footnote w:type="continuationSeparator" w:id="0">
    <w:p w:rsidR="00387605" w:rsidRDefault="00387605" w:rsidP="00305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05" w:rsidRPr="003058FB" w:rsidRDefault="00387605" w:rsidP="003058FB">
    <w:pPr>
      <w:tabs>
        <w:tab w:val="center" w:pos="6480"/>
      </w:tabs>
      <w:jc w:val="center"/>
      <w:rPr>
        <w:rFonts w:asciiTheme="minorHAnsi" w:hAnsiTheme="minorHAnsi" w:cstheme="minorHAnsi"/>
        <w:sz w:val="22"/>
        <w:szCs w:val="22"/>
      </w:rPr>
    </w:pPr>
    <w:r w:rsidRPr="003058FB">
      <w:rPr>
        <w:rFonts w:asciiTheme="minorHAnsi" w:hAnsiTheme="minorHAnsi" w:cstheme="minorHAnsi"/>
        <w:sz w:val="22"/>
        <w:szCs w:val="22"/>
      </w:rPr>
      <w:t>NYS Department of Taxation and Finance</w:t>
    </w:r>
  </w:p>
  <w:p w:rsidR="00387605" w:rsidRPr="003058FB" w:rsidRDefault="00387605" w:rsidP="003058FB">
    <w:pPr>
      <w:tabs>
        <w:tab w:val="center" w:pos="6480"/>
      </w:tabs>
      <w:jc w:val="center"/>
      <w:rPr>
        <w:rFonts w:asciiTheme="minorHAnsi" w:hAnsiTheme="minorHAnsi" w:cstheme="minorHAnsi"/>
        <w:sz w:val="22"/>
        <w:szCs w:val="22"/>
      </w:rPr>
    </w:pPr>
    <w:r w:rsidRPr="003058FB">
      <w:rPr>
        <w:rFonts w:asciiTheme="minorHAnsi" w:hAnsiTheme="minorHAnsi" w:cstheme="minorHAnsi"/>
        <w:sz w:val="22"/>
        <w:szCs w:val="22"/>
      </w:rPr>
      <w:t>Request for Proposals (RFP) #14-04</w:t>
    </w:r>
  </w:p>
  <w:p w:rsidR="00387605" w:rsidRPr="003058FB" w:rsidRDefault="00387605" w:rsidP="003058FB">
    <w:pPr>
      <w:jc w:val="center"/>
      <w:rPr>
        <w:rFonts w:asciiTheme="minorHAnsi" w:hAnsiTheme="minorHAnsi" w:cstheme="minorHAnsi"/>
        <w:sz w:val="22"/>
        <w:szCs w:val="22"/>
      </w:rPr>
    </w:pPr>
    <w:r w:rsidRPr="003058FB">
      <w:rPr>
        <w:rFonts w:asciiTheme="minorHAnsi" w:hAnsiTheme="minorHAnsi" w:cstheme="minorHAnsi"/>
        <w:sz w:val="22"/>
        <w:szCs w:val="22"/>
      </w:rPr>
      <w:t>Real Property Tax Administration System Solution</w:t>
    </w:r>
  </w:p>
  <w:p w:rsidR="00387605" w:rsidRDefault="00387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E56"/>
    <w:multiLevelType w:val="hybridMultilevel"/>
    <w:tmpl w:val="BC464914"/>
    <w:lvl w:ilvl="0" w:tplc="FEEA1744">
      <w:start w:val="1"/>
      <w:numFmt w:val="upperLetter"/>
      <w:lvlText w:val="%1."/>
      <w:lvlJc w:val="left"/>
      <w:pPr>
        <w:ind w:left="720" w:hanging="360"/>
      </w:pPr>
      <w:rPr>
        <w:rFonts w:hint="default"/>
        <w:b/>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D5D68"/>
    <w:multiLevelType w:val="hybridMultilevel"/>
    <w:tmpl w:val="6D98D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C3C8D"/>
    <w:multiLevelType w:val="hybridMultilevel"/>
    <w:tmpl w:val="4FF6E6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BB91598"/>
    <w:multiLevelType w:val="hybridMultilevel"/>
    <w:tmpl w:val="290408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AC12BA8"/>
    <w:multiLevelType w:val="hybridMultilevel"/>
    <w:tmpl w:val="6F0C9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E260E5"/>
    <w:multiLevelType w:val="hybridMultilevel"/>
    <w:tmpl w:val="4FA85C36"/>
    <w:lvl w:ilvl="0" w:tplc="4D6C884C">
      <w:start w:val="4"/>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22"/>
    <w:rsid w:val="00047E88"/>
    <w:rsid w:val="000D2BFA"/>
    <w:rsid w:val="000E6FCE"/>
    <w:rsid w:val="00125C35"/>
    <w:rsid w:val="00141394"/>
    <w:rsid w:val="00157DEE"/>
    <w:rsid w:val="00177CE7"/>
    <w:rsid w:val="00301753"/>
    <w:rsid w:val="003058FB"/>
    <w:rsid w:val="00365459"/>
    <w:rsid w:val="0036689D"/>
    <w:rsid w:val="00385E17"/>
    <w:rsid w:val="00387605"/>
    <w:rsid w:val="00392A5B"/>
    <w:rsid w:val="004C1F29"/>
    <w:rsid w:val="004C7180"/>
    <w:rsid w:val="005129BB"/>
    <w:rsid w:val="00512F22"/>
    <w:rsid w:val="005C1715"/>
    <w:rsid w:val="005C2FB3"/>
    <w:rsid w:val="00656FA6"/>
    <w:rsid w:val="006B4EC6"/>
    <w:rsid w:val="0098321C"/>
    <w:rsid w:val="00A557B7"/>
    <w:rsid w:val="00B1260D"/>
    <w:rsid w:val="00B443BF"/>
    <w:rsid w:val="00CA2BC7"/>
    <w:rsid w:val="00CA547E"/>
    <w:rsid w:val="00E028D3"/>
    <w:rsid w:val="00E140BB"/>
    <w:rsid w:val="00E24C7C"/>
    <w:rsid w:val="00E7053D"/>
    <w:rsid w:val="00F05A6F"/>
    <w:rsid w:val="00F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C35"/>
    <w:rPr>
      <w:rFonts w:ascii="Arial" w:hAnsi="Arial"/>
      <w:sz w:val="24"/>
      <w:szCs w:val="24"/>
    </w:rPr>
  </w:style>
  <w:style w:type="paragraph" w:styleId="Heading2">
    <w:name w:val="heading 2"/>
    <w:basedOn w:val="Normal"/>
    <w:next w:val="Normal"/>
    <w:link w:val="Heading2Char"/>
    <w:unhideWhenUsed/>
    <w:qFormat/>
    <w:rsid w:val="003058FB"/>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5C35"/>
    <w:rPr>
      <w:rFonts w:ascii="Tahoma" w:hAnsi="Tahoma" w:cs="Tahoma"/>
      <w:sz w:val="16"/>
      <w:szCs w:val="16"/>
    </w:rPr>
  </w:style>
  <w:style w:type="paragraph" w:styleId="ListParagraph">
    <w:name w:val="List Paragraph"/>
    <w:basedOn w:val="Normal"/>
    <w:uiPriority w:val="34"/>
    <w:qFormat/>
    <w:rsid w:val="005C2FB3"/>
    <w:pPr>
      <w:ind w:left="720"/>
    </w:pPr>
    <w:rPr>
      <w:rFonts w:ascii="Calibri" w:eastAsiaTheme="minorHAnsi" w:hAnsi="Calibri" w:cs="Calibri"/>
      <w:sz w:val="22"/>
      <w:szCs w:val="22"/>
    </w:rPr>
  </w:style>
  <w:style w:type="character" w:styleId="Hyperlink">
    <w:name w:val="Hyperlink"/>
    <w:basedOn w:val="DefaultParagraphFont"/>
    <w:uiPriority w:val="99"/>
    <w:unhideWhenUsed/>
    <w:rsid w:val="005C2FB3"/>
    <w:rPr>
      <w:color w:val="0563C1"/>
      <w:u w:val="single"/>
    </w:rPr>
  </w:style>
  <w:style w:type="character" w:styleId="FollowedHyperlink">
    <w:name w:val="FollowedHyperlink"/>
    <w:basedOn w:val="DefaultParagraphFont"/>
    <w:rsid w:val="005C2FB3"/>
    <w:rPr>
      <w:color w:val="800080" w:themeColor="followedHyperlink"/>
      <w:u w:val="single"/>
    </w:rPr>
  </w:style>
  <w:style w:type="character" w:customStyle="1" w:styleId="Heading2Char">
    <w:name w:val="Heading 2 Char"/>
    <w:basedOn w:val="DefaultParagraphFont"/>
    <w:link w:val="Heading2"/>
    <w:rsid w:val="003058FB"/>
    <w:rPr>
      <w:rFonts w:ascii="Cambria" w:hAnsi="Cambria"/>
      <w:b/>
      <w:bCs/>
      <w:i/>
      <w:iCs/>
      <w:sz w:val="28"/>
      <w:szCs w:val="28"/>
    </w:rPr>
  </w:style>
  <w:style w:type="paragraph" w:styleId="Header">
    <w:name w:val="header"/>
    <w:basedOn w:val="Normal"/>
    <w:link w:val="HeaderChar"/>
    <w:rsid w:val="003058FB"/>
    <w:pPr>
      <w:tabs>
        <w:tab w:val="center" w:pos="4680"/>
        <w:tab w:val="right" w:pos="9360"/>
      </w:tabs>
    </w:pPr>
  </w:style>
  <w:style w:type="character" w:customStyle="1" w:styleId="HeaderChar">
    <w:name w:val="Header Char"/>
    <w:basedOn w:val="DefaultParagraphFont"/>
    <w:link w:val="Header"/>
    <w:rsid w:val="003058FB"/>
    <w:rPr>
      <w:rFonts w:ascii="Arial" w:hAnsi="Arial"/>
      <w:sz w:val="24"/>
      <w:szCs w:val="24"/>
    </w:rPr>
  </w:style>
  <w:style w:type="paragraph" w:styleId="Footer">
    <w:name w:val="footer"/>
    <w:basedOn w:val="Normal"/>
    <w:link w:val="FooterChar"/>
    <w:uiPriority w:val="99"/>
    <w:rsid w:val="003058FB"/>
    <w:pPr>
      <w:tabs>
        <w:tab w:val="center" w:pos="4680"/>
        <w:tab w:val="right" w:pos="9360"/>
      </w:tabs>
    </w:pPr>
  </w:style>
  <w:style w:type="character" w:customStyle="1" w:styleId="FooterChar">
    <w:name w:val="Footer Char"/>
    <w:basedOn w:val="DefaultParagraphFont"/>
    <w:link w:val="Footer"/>
    <w:uiPriority w:val="99"/>
    <w:rsid w:val="003058F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C35"/>
    <w:rPr>
      <w:rFonts w:ascii="Arial" w:hAnsi="Arial"/>
      <w:sz w:val="24"/>
      <w:szCs w:val="24"/>
    </w:rPr>
  </w:style>
  <w:style w:type="paragraph" w:styleId="Heading2">
    <w:name w:val="heading 2"/>
    <w:basedOn w:val="Normal"/>
    <w:next w:val="Normal"/>
    <w:link w:val="Heading2Char"/>
    <w:unhideWhenUsed/>
    <w:qFormat/>
    <w:rsid w:val="003058FB"/>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5C35"/>
    <w:rPr>
      <w:rFonts w:ascii="Tahoma" w:hAnsi="Tahoma" w:cs="Tahoma"/>
      <w:sz w:val="16"/>
      <w:szCs w:val="16"/>
    </w:rPr>
  </w:style>
  <w:style w:type="paragraph" w:styleId="ListParagraph">
    <w:name w:val="List Paragraph"/>
    <w:basedOn w:val="Normal"/>
    <w:uiPriority w:val="34"/>
    <w:qFormat/>
    <w:rsid w:val="005C2FB3"/>
    <w:pPr>
      <w:ind w:left="720"/>
    </w:pPr>
    <w:rPr>
      <w:rFonts w:ascii="Calibri" w:eastAsiaTheme="minorHAnsi" w:hAnsi="Calibri" w:cs="Calibri"/>
      <w:sz w:val="22"/>
      <w:szCs w:val="22"/>
    </w:rPr>
  </w:style>
  <w:style w:type="character" w:styleId="Hyperlink">
    <w:name w:val="Hyperlink"/>
    <w:basedOn w:val="DefaultParagraphFont"/>
    <w:uiPriority w:val="99"/>
    <w:unhideWhenUsed/>
    <w:rsid w:val="005C2FB3"/>
    <w:rPr>
      <w:color w:val="0563C1"/>
      <w:u w:val="single"/>
    </w:rPr>
  </w:style>
  <w:style w:type="character" w:styleId="FollowedHyperlink">
    <w:name w:val="FollowedHyperlink"/>
    <w:basedOn w:val="DefaultParagraphFont"/>
    <w:rsid w:val="005C2FB3"/>
    <w:rPr>
      <w:color w:val="800080" w:themeColor="followedHyperlink"/>
      <w:u w:val="single"/>
    </w:rPr>
  </w:style>
  <w:style w:type="character" w:customStyle="1" w:styleId="Heading2Char">
    <w:name w:val="Heading 2 Char"/>
    <w:basedOn w:val="DefaultParagraphFont"/>
    <w:link w:val="Heading2"/>
    <w:rsid w:val="003058FB"/>
    <w:rPr>
      <w:rFonts w:ascii="Cambria" w:hAnsi="Cambria"/>
      <w:b/>
      <w:bCs/>
      <w:i/>
      <w:iCs/>
      <w:sz w:val="28"/>
      <w:szCs w:val="28"/>
    </w:rPr>
  </w:style>
  <w:style w:type="paragraph" w:styleId="Header">
    <w:name w:val="header"/>
    <w:basedOn w:val="Normal"/>
    <w:link w:val="HeaderChar"/>
    <w:rsid w:val="003058FB"/>
    <w:pPr>
      <w:tabs>
        <w:tab w:val="center" w:pos="4680"/>
        <w:tab w:val="right" w:pos="9360"/>
      </w:tabs>
    </w:pPr>
  </w:style>
  <w:style w:type="character" w:customStyle="1" w:styleId="HeaderChar">
    <w:name w:val="Header Char"/>
    <w:basedOn w:val="DefaultParagraphFont"/>
    <w:link w:val="Header"/>
    <w:rsid w:val="003058FB"/>
    <w:rPr>
      <w:rFonts w:ascii="Arial" w:hAnsi="Arial"/>
      <w:sz w:val="24"/>
      <w:szCs w:val="24"/>
    </w:rPr>
  </w:style>
  <w:style w:type="paragraph" w:styleId="Footer">
    <w:name w:val="footer"/>
    <w:basedOn w:val="Normal"/>
    <w:link w:val="FooterChar"/>
    <w:uiPriority w:val="99"/>
    <w:rsid w:val="003058FB"/>
    <w:pPr>
      <w:tabs>
        <w:tab w:val="center" w:pos="4680"/>
        <w:tab w:val="right" w:pos="9360"/>
      </w:tabs>
    </w:pPr>
  </w:style>
  <w:style w:type="character" w:customStyle="1" w:styleId="FooterChar">
    <w:name w:val="Footer Char"/>
    <w:basedOn w:val="DefaultParagraphFont"/>
    <w:link w:val="Footer"/>
    <w:uiPriority w:val="99"/>
    <w:rsid w:val="003058F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fs.contracts@tax.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ystax.gov/procur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Carey</dc:creator>
  <cp:lastModifiedBy>NYSDTF</cp:lastModifiedBy>
  <cp:revision>4</cp:revision>
  <cp:lastPrinted>2014-08-29T17:58:00Z</cp:lastPrinted>
  <dcterms:created xsi:type="dcterms:W3CDTF">2014-08-29T17:16:00Z</dcterms:created>
  <dcterms:modified xsi:type="dcterms:W3CDTF">2014-08-29T18:11:00Z</dcterms:modified>
</cp:coreProperties>
</file>