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EE" w:rsidRDefault="007876EE" w:rsidP="007876EE">
      <w:pPr>
        <w:rPr>
          <w:b/>
          <w:sz w:val="20"/>
        </w:rPr>
      </w:pPr>
    </w:p>
    <w:p w:rsidR="007876EE" w:rsidRPr="00A31BE8" w:rsidRDefault="007876EE" w:rsidP="007876EE">
      <w:pPr>
        <w:spacing w:line="360" w:lineRule="auto"/>
        <w:jc w:val="center"/>
        <w:rPr>
          <w:b/>
          <w:sz w:val="20"/>
        </w:rPr>
      </w:pPr>
      <w:r>
        <w:rPr>
          <w:noProof/>
        </w:rPr>
        <w:drawing>
          <wp:inline distT="0" distB="0" distL="0" distR="0">
            <wp:extent cx="5905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7876EE" w:rsidRPr="000E2B4D" w:rsidRDefault="007876EE" w:rsidP="007876EE">
      <w:pPr>
        <w:jc w:val="center"/>
        <w:rPr>
          <w:rFonts w:cs="Arial"/>
          <w:b/>
          <w:sz w:val="20"/>
        </w:rPr>
      </w:pPr>
      <w:r w:rsidRPr="000E2B4D">
        <w:rPr>
          <w:rFonts w:cs="Arial"/>
          <w:b/>
          <w:sz w:val="20"/>
        </w:rPr>
        <w:t xml:space="preserve">STATE OF </w:t>
      </w:r>
      <w:smartTag w:uri="urn:schemas-microsoft-com:office:smarttags" w:element="State">
        <w:smartTag w:uri="urn:schemas-microsoft-com:office:smarttags" w:element="place">
          <w:r w:rsidRPr="000E2B4D">
            <w:rPr>
              <w:rFonts w:cs="Arial"/>
              <w:b/>
              <w:sz w:val="20"/>
            </w:rPr>
            <w:t>NEW YORK</w:t>
          </w:r>
        </w:smartTag>
      </w:smartTag>
    </w:p>
    <w:p w:rsidR="007876EE" w:rsidRPr="000E2B4D" w:rsidRDefault="007876EE" w:rsidP="007876EE">
      <w:pPr>
        <w:jc w:val="center"/>
        <w:rPr>
          <w:rFonts w:cs="Arial"/>
          <w:b/>
          <w:sz w:val="20"/>
        </w:rPr>
      </w:pPr>
      <w:r w:rsidRPr="000E2B4D">
        <w:rPr>
          <w:rFonts w:cs="Arial"/>
          <w:b/>
          <w:sz w:val="20"/>
        </w:rPr>
        <w:t>DEPARTMENT OF TAXATION AND FINANCE</w:t>
      </w:r>
    </w:p>
    <w:p w:rsidR="007876EE" w:rsidRDefault="007876EE" w:rsidP="007876EE">
      <w:pPr>
        <w:jc w:val="center"/>
        <w:rPr>
          <w:rFonts w:cs="Arial"/>
          <w:b/>
          <w:sz w:val="20"/>
        </w:rPr>
      </w:pPr>
      <w:r>
        <w:rPr>
          <w:rFonts w:cs="Arial"/>
          <w:b/>
          <w:sz w:val="20"/>
        </w:rPr>
        <w:t>Office of Budget &amp; Management Analysis</w:t>
      </w:r>
    </w:p>
    <w:p w:rsidR="007876EE" w:rsidRPr="000E2B4D" w:rsidRDefault="007876EE" w:rsidP="007876EE">
      <w:pPr>
        <w:jc w:val="center"/>
        <w:rPr>
          <w:rFonts w:cs="Arial"/>
          <w:b/>
          <w:sz w:val="20"/>
        </w:rPr>
      </w:pPr>
      <w:r>
        <w:rPr>
          <w:rFonts w:cs="Arial"/>
          <w:b/>
          <w:sz w:val="20"/>
        </w:rPr>
        <w:t>Bureau of Fiscal Services</w:t>
      </w:r>
    </w:p>
    <w:p w:rsidR="007876EE" w:rsidRPr="000E2B4D" w:rsidRDefault="007876EE" w:rsidP="007876EE">
      <w:pPr>
        <w:jc w:val="center"/>
        <w:rPr>
          <w:rFonts w:cs="Arial"/>
          <w:b/>
          <w:sz w:val="20"/>
        </w:rPr>
      </w:pPr>
      <w:r w:rsidRPr="000E2B4D">
        <w:rPr>
          <w:rFonts w:cs="Arial"/>
          <w:b/>
          <w:sz w:val="20"/>
        </w:rPr>
        <w:t>Building 9, Room 234</w:t>
      </w:r>
    </w:p>
    <w:p w:rsidR="007876EE" w:rsidRPr="000E2B4D" w:rsidRDefault="007876EE" w:rsidP="007876EE">
      <w:pPr>
        <w:jc w:val="center"/>
        <w:rPr>
          <w:rFonts w:cs="Arial"/>
          <w:b/>
          <w:sz w:val="20"/>
        </w:rPr>
      </w:pPr>
      <w:r w:rsidRPr="000E2B4D">
        <w:rPr>
          <w:rFonts w:cs="Arial"/>
          <w:b/>
          <w:sz w:val="20"/>
        </w:rPr>
        <w:t>W.A. Harriman Campus</w:t>
      </w:r>
    </w:p>
    <w:p w:rsidR="007876EE" w:rsidRPr="002B3931" w:rsidRDefault="007876EE" w:rsidP="007876EE">
      <w:pPr>
        <w:jc w:val="center"/>
        <w:rPr>
          <w:rFonts w:cs="Arial"/>
          <w:b/>
          <w:sz w:val="20"/>
        </w:rPr>
      </w:pPr>
      <w:smartTag w:uri="urn:schemas-microsoft-com:office:smarttags" w:element="place">
        <w:smartTag w:uri="urn:schemas-microsoft-com:office:smarttags" w:element="City">
          <w:r w:rsidRPr="000E2B4D">
            <w:rPr>
              <w:rFonts w:cs="Arial"/>
              <w:b/>
              <w:sz w:val="20"/>
            </w:rPr>
            <w:t>Albany</w:t>
          </w:r>
        </w:smartTag>
        <w:r w:rsidRPr="000E2B4D">
          <w:rPr>
            <w:rFonts w:cs="Arial"/>
            <w:b/>
            <w:sz w:val="20"/>
          </w:rPr>
          <w:t xml:space="preserve">, </w:t>
        </w:r>
        <w:smartTag w:uri="urn:schemas-microsoft-com:office:smarttags" w:element="State">
          <w:r w:rsidRPr="000E2B4D">
            <w:rPr>
              <w:rFonts w:cs="Arial"/>
              <w:b/>
              <w:sz w:val="20"/>
            </w:rPr>
            <w:t>NY</w:t>
          </w:r>
        </w:smartTag>
        <w:r w:rsidRPr="000E2B4D">
          <w:rPr>
            <w:rFonts w:cs="Arial"/>
            <w:b/>
            <w:sz w:val="20"/>
          </w:rPr>
          <w:t xml:space="preserve">  </w:t>
        </w:r>
        <w:smartTag w:uri="urn:schemas-microsoft-com:office:smarttags" w:element="PostalCode">
          <w:r w:rsidRPr="000E2B4D">
            <w:rPr>
              <w:rFonts w:cs="Arial"/>
              <w:b/>
              <w:sz w:val="20"/>
            </w:rPr>
            <w:t>12227</w:t>
          </w:r>
        </w:smartTag>
      </w:smartTag>
    </w:p>
    <w:p w:rsidR="007876EE" w:rsidRPr="00071C4D"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ight="-720"/>
        <w:rPr>
          <w:rFonts w:cs="Arial"/>
          <w:b/>
          <w:sz w:val="16"/>
          <w:szCs w:val="16"/>
        </w:rPr>
      </w:pPr>
      <w:r w:rsidRPr="00071C4D">
        <w:rPr>
          <w:rFonts w:cs="Arial"/>
          <w:b/>
          <w:sz w:val="16"/>
          <w:szCs w:val="16"/>
        </w:rPr>
        <w:tab/>
      </w:r>
      <w:r w:rsidRPr="00071C4D">
        <w:rPr>
          <w:rFonts w:cs="Arial"/>
          <w:b/>
          <w:sz w:val="16"/>
          <w:szCs w:val="16"/>
        </w:rPr>
        <w:tab/>
      </w:r>
      <w:r w:rsidRPr="00071C4D">
        <w:rPr>
          <w:rFonts w:cs="Arial"/>
          <w:b/>
          <w:sz w:val="16"/>
          <w:szCs w:val="16"/>
        </w:rPr>
        <w:tab/>
      </w:r>
      <w:r w:rsidRPr="00071C4D">
        <w:rPr>
          <w:rFonts w:cs="Arial"/>
          <w:b/>
          <w:sz w:val="16"/>
          <w:szCs w:val="16"/>
        </w:rPr>
        <w:tab/>
      </w:r>
    </w:p>
    <w:p w:rsidR="007876EE"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r>
        <w:rPr>
          <w:rFonts w:cs="Arial"/>
          <w:b/>
          <w:sz w:val="14"/>
          <w:szCs w:val="14"/>
        </w:rPr>
        <w:t>Patrick Ryan, Director</w:t>
      </w:r>
    </w:p>
    <w:p w:rsidR="007876EE" w:rsidRPr="00972FB1"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r w:rsidRPr="00972FB1">
        <w:rPr>
          <w:rFonts w:cs="Arial"/>
          <w:b/>
          <w:sz w:val="14"/>
          <w:szCs w:val="14"/>
        </w:rPr>
        <w:t>Budget &amp; Accounting Services</w:t>
      </w:r>
    </w:p>
    <w:p w:rsidR="007876EE"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p>
    <w:p w:rsidR="007876EE"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r>
        <w:rPr>
          <w:rFonts w:cs="Arial"/>
          <w:b/>
          <w:sz w:val="14"/>
          <w:szCs w:val="14"/>
        </w:rPr>
        <w:t>Catherine Golden, Director</w:t>
      </w:r>
    </w:p>
    <w:p w:rsidR="007876EE" w:rsidRPr="003710D4"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rPr>
      </w:pPr>
      <w:r w:rsidRPr="00972FB1">
        <w:rPr>
          <w:rFonts w:cs="Arial"/>
          <w:b/>
          <w:sz w:val="14"/>
          <w:szCs w:val="14"/>
        </w:rPr>
        <w:t>Procurement Services</w:t>
      </w:r>
      <w:r w:rsidRPr="00972FB1">
        <w:rPr>
          <w:rFonts w:cs="Arial"/>
          <w:b/>
          <w:sz w:val="14"/>
          <w:szCs w:val="14"/>
        </w:rPr>
        <w:tab/>
      </w:r>
      <w:r w:rsidRPr="00972FB1">
        <w:rPr>
          <w:rFonts w:cs="Arial"/>
          <w:b/>
          <w:sz w:val="14"/>
          <w:szCs w:val="14"/>
        </w:rPr>
        <w:tab/>
      </w:r>
      <w:r w:rsidRPr="008D2859">
        <w:rPr>
          <w:rFonts w:cs="Arial"/>
          <w:b/>
          <w:sz w:val="20"/>
        </w:rPr>
        <w:tab/>
      </w:r>
      <w:r w:rsidRPr="003710D4">
        <w:rPr>
          <w:rFonts w:cs="Arial"/>
          <w:b/>
          <w:sz w:val="20"/>
        </w:rPr>
        <w:tab/>
      </w:r>
      <w:r w:rsidRPr="003710D4">
        <w:rPr>
          <w:rFonts w:cs="Arial"/>
          <w:b/>
          <w:sz w:val="20"/>
        </w:rPr>
        <w:tab/>
      </w:r>
      <w:r w:rsidRPr="003710D4">
        <w:rPr>
          <w:rFonts w:cs="Arial"/>
          <w:b/>
        </w:rPr>
        <w:tab/>
      </w:r>
    </w:p>
    <w:p w:rsidR="007876EE" w:rsidRDefault="007876EE" w:rsidP="007876EE">
      <w:pPr>
        <w:jc w:val="center"/>
        <w:rPr>
          <w:rFonts w:ascii="Times New Roman" w:hAnsi="Times New Roman"/>
        </w:rPr>
      </w:pPr>
    </w:p>
    <w:p w:rsidR="007876EE" w:rsidRPr="00F34CD6" w:rsidRDefault="003074EE" w:rsidP="007876EE">
      <w:pPr>
        <w:ind w:left="-480"/>
        <w:jc w:val="center"/>
        <w:rPr>
          <w:rFonts w:cs="Arial"/>
          <w:b/>
        </w:rPr>
      </w:pPr>
      <w:r>
        <w:rPr>
          <w:rFonts w:cs="Arial"/>
          <w:b/>
        </w:rPr>
        <w:t>June 30, 2014</w:t>
      </w:r>
    </w:p>
    <w:p w:rsidR="007876EE" w:rsidRDefault="007876EE" w:rsidP="007876EE">
      <w:pPr>
        <w:jc w:val="center"/>
        <w:rPr>
          <w:rFonts w:ascii="Times New Roman" w:hAnsi="Times New Roman"/>
        </w:rPr>
      </w:pPr>
    </w:p>
    <w:p w:rsidR="007876EE" w:rsidRDefault="007876EE" w:rsidP="007876EE">
      <w:pPr>
        <w:autoSpaceDE w:val="0"/>
        <w:autoSpaceDN w:val="0"/>
        <w:adjustRightInd w:val="0"/>
        <w:ind w:left="-450"/>
        <w:jc w:val="center"/>
        <w:rPr>
          <w:rFonts w:ascii="Calibri" w:eastAsia="Calibri" w:hAnsi="Calibri" w:cs="Calibri"/>
          <w:b/>
          <w:bCs/>
        </w:rPr>
      </w:pPr>
      <w:r>
        <w:rPr>
          <w:rFonts w:ascii="Calibri" w:eastAsia="Calibri" w:hAnsi="Calibri" w:cs="Calibri"/>
          <w:b/>
          <w:bCs/>
        </w:rPr>
        <w:t>Amendment #</w:t>
      </w:r>
      <w:r w:rsidR="003074EE">
        <w:rPr>
          <w:rFonts w:ascii="Calibri" w:eastAsia="Calibri" w:hAnsi="Calibri" w:cs="Calibri"/>
          <w:b/>
          <w:bCs/>
        </w:rPr>
        <w:t>2</w:t>
      </w:r>
      <w:r>
        <w:rPr>
          <w:rFonts w:ascii="Calibri" w:eastAsia="Calibri" w:hAnsi="Calibri" w:cs="Calibri"/>
          <w:b/>
          <w:bCs/>
        </w:rPr>
        <w:t xml:space="preserve"> </w:t>
      </w:r>
    </w:p>
    <w:p w:rsidR="007876EE" w:rsidRPr="003117F7" w:rsidRDefault="007876EE" w:rsidP="007876EE">
      <w:pPr>
        <w:autoSpaceDE w:val="0"/>
        <w:autoSpaceDN w:val="0"/>
        <w:adjustRightInd w:val="0"/>
        <w:ind w:left="-450"/>
        <w:jc w:val="center"/>
        <w:rPr>
          <w:rFonts w:ascii="Calibri" w:eastAsia="Calibri" w:hAnsi="Calibri" w:cs="Calibri"/>
          <w:b/>
          <w:bCs/>
        </w:rPr>
      </w:pPr>
      <w:r>
        <w:rPr>
          <w:rFonts w:ascii="Calibri" w:eastAsia="Calibri" w:hAnsi="Calibri" w:cs="Calibri"/>
          <w:b/>
          <w:bCs/>
        </w:rPr>
        <w:t>For</w:t>
      </w:r>
      <w:r w:rsidRPr="003117F7">
        <w:rPr>
          <w:rFonts w:ascii="Calibri" w:eastAsia="Calibri" w:hAnsi="Calibri" w:cs="Calibri"/>
          <w:b/>
          <w:bCs/>
        </w:rPr>
        <w:t xml:space="preserve"> R</w:t>
      </w:r>
      <w:r>
        <w:rPr>
          <w:rFonts w:ascii="Calibri" w:eastAsia="Calibri" w:hAnsi="Calibri" w:cs="Calibri"/>
          <w:b/>
          <w:bCs/>
        </w:rPr>
        <w:t xml:space="preserve">equest for Proposals (RFP) </w:t>
      </w:r>
      <w:r w:rsidR="003074EE">
        <w:rPr>
          <w:rFonts w:ascii="Calibri" w:eastAsia="Calibri" w:hAnsi="Calibri" w:cs="Calibri"/>
          <w:b/>
          <w:bCs/>
        </w:rPr>
        <w:t>14-04 Real Property Tax Administration System Solution</w:t>
      </w:r>
      <w:r>
        <w:rPr>
          <w:rFonts w:ascii="Calibri" w:eastAsia="Calibri" w:hAnsi="Calibri" w:cs="Calibri"/>
          <w:b/>
          <w:bCs/>
        </w:rPr>
        <w:t xml:space="preserve"> </w:t>
      </w:r>
    </w:p>
    <w:p w:rsidR="007876EE" w:rsidRPr="003117F7" w:rsidRDefault="007876EE" w:rsidP="007876EE">
      <w:pPr>
        <w:autoSpaceDE w:val="0"/>
        <w:autoSpaceDN w:val="0"/>
        <w:adjustRightInd w:val="0"/>
        <w:jc w:val="center"/>
        <w:rPr>
          <w:rFonts w:ascii="Calibri" w:eastAsia="Calibri" w:hAnsi="Calibri" w:cs="Calibri"/>
          <w:b/>
          <w:bCs/>
        </w:rPr>
      </w:pPr>
    </w:p>
    <w:p w:rsidR="007876EE" w:rsidRPr="003117F7" w:rsidRDefault="007876EE" w:rsidP="007876EE">
      <w:pPr>
        <w:autoSpaceDE w:val="0"/>
        <w:autoSpaceDN w:val="0"/>
        <w:adjustRightInd w:val="0"/>
        <w:jc w:val="center"/>
        <w:rPr>
          <w:rFonts w:ascii="Calibri" w:eastAsia="Calibri" w:hAnsi="Calibri" w:cs="Calibri"/>
          <w:b/>
          <w:bCs/>
        </w:rPr>
      </w:pPr>
    </w:p>
    <w:p w:rsidR="007876EE" w:rsidRPr="003117F7" w:rsidRDefault="007876EE" w:rsidP="007876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To All Potential Bidders:</w:t>
      </w:r>
    </w:p>
    <w:p w:rsidR="007876EE" w:rsidRPr="003117F7" w:rsidRDefault="007876EE" w:rsidP="007876EE">
      <w:pPr>
        <w:autoSpaceDE w:val="0"/>
        <w:autoSpaceDN w:val="0"/>
        <w:adjustRightInd w:val="0"/>
        <w:rPr>
          <w:rFonts w:ascii="Calibri" w:eastAsia="Calibri" w:hAnsi="Calibri" w:cs="Calibri"/>
          <w:sz w:val="22"/>
          <w:szCs w:val="22"/>
        </w:rPr>
      </w:pPr>
    </w:p>
    <w:p w:rsidR="003074EE" w:rsidRPr="003117F7"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Attached are the </w:t>
      </w:r>
      <w:r>
        <w:rPr>
          <w:rFonts w:ascii="Calibri" w:eastAsia="Calibri" w:hAnsi="Calibri" w:cs="Calibri"/>
          <w:sz w:val="22"/>
          <w:szCs w:val="22"/>
        </w:rPr>
        <w:t xml:space="preserve">Department’s responses to </w:t>
      </w:r>
      <w:r w:rsidRPr="003117F7">
        <w:rPr>
          <w:rFonts w:ascii="Calibri" w:eastAsia="Calibri" w:hAnsi="Calibri" w:cs="Calibri"/>
          <w:sz w:val="22"/>
          <w:szCs w:val="22"/>
        </w:rPr>
        <w:t xml:space="preserve">Questions </w:t>
      </w:r>
      <w:r>
        <w:rPr>
          <w:rFonts w:ascii="Calibri" w:eastAsia="Calibri" w:hAnsi="Calibri" w:cs="Calibri"/>
          <w:sz w:val="22"/>
          <w:szCs w:val="22"/>
        </w:rPr>
        <w:t xml:space="preserve">received </w:t>
      </w:r>
      <w:r w:rsidRPr="003117F7">
        <w:rPr>
          <w:rFonts w:ascii="Calibri" w:eastAsia="Calibri" w:hAnsi="Calibri" w:cs="Calibri"/>
          <w:sz w:val="22"/>
          <w:szCs w:val="22"/>
        </w:rPr>
        <w:t>for the above</w:t>
      </w:r>
      <w:r>
        <w:rPr>
          <w:rFonts w:ascii="Calibri" w:eastAsia="Calibri" w:hAnsi="Calibri" w:cs="Calibri"/>
          <w:sz w:val="22"/>
          <w:szCs w:val="22"/>
        </w:rPr>
        <w:t xml:space="preserve"> </w:t>
      </w:r>
      <w:r w:rsidRPr="003117F7">
        <w:rPr>
          <w:rFonts w:ascii="Calibri" w:eastAsia="Calibri" w:hAnsi="Calibri" w:cs="Calibri"/>
          <w:sz w:val="22"/>
          <w:szCs w:val="22"/>
        </w:rPr>
        <w:t>referenced RFP.</w:t>
      </w:r>
    </w:p>
    <w:p w:rsidR="003074EE" w:rsidRPr="003117F7" w:rsidRDefault="003074EE" w:rsidP="003074EE">
      <w:pPr>
        <w:autoSpaceDE w:val="0"/>
        <w:autoSpaceDN w:val="0"/>
        <w:adjustRightInd w:val="0"/>
        <w:rPr>
          <w:rFonts w:ascii="Calibri" w:eastAsia="Calibri" w:hAnsi="Calibri" w:cs="Calibri"/>
          <w:sz w:val="22"/>
          <w:szCs w:val="22"/>
        </w:rPr>
      </w:pPr>
    </w:p>
    <w:p w:rsidR="003074EE"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The Department is issuing </w:t>
      </w:r>
      <w:r>
        <w:rPr>
          <w:rFonts w:ascii="Calibri" w:eastAsia="Calibri" w:hAnsi="Calibri" w:cs="Calibri"/>
          <w:sz w:val="22"/>
          <w:szCs w:val="22"/>
        </w:rPr>
        <w:t>Amendment #2 as clarification</w:t>
      </w:r>
      <w:r w:rsidRPr="003117F7">
        <w:rPr>
          <w:rFonts w:ascii="Calibri" w:eastAsia="Calibri" w:hAnsi="Calibri" w:cs="Calibri"/>
          <w:sz w:val="22"/>
          <w:szCs w:val="22"/>
        </w:rPr>
        <w:t xml:space="preserve"> for:</w:t>
      </w:r>
    </w:p>
    <w:p w:rsidR="00AB010A" w:rsidRDefault="00EF61AB" w:rsidP="00AB010A">
      <w:pPr>
        <w:pStyle w:val="ListParagraph"/>
        <w:numPr>
          <w:ilvl w:val="0"/>
          <w:numId w:val="9"/>
        </w:numPr>
        <w:autoSpaceDE w:val="0"/>
        <w:autoSpaceDN w:val="0"/>
        <w:adjustRightInd w:val="0"/>
        <w:spacing w:before="240"/>
        <w:rPr>
          <w:rFonts w:cs="Calibri"/>
        </w:rPr>
      </w:pPr>
      <w:r>
        <w:rPr>
          <w:rFonts w:cs="Calibri"/>
        </w:rPr>
        <w:t>Amend the Contract end date in Preface, I. Contract Signing and Contract Term ;</w:t>
      </w:r>
    </w:p>
    <w:p w:rsidR="00EF61AB" w:rsidRDefault="00EF61AB" w:rsidP="00AB010A">
      <w:pPr>
        <w:pStyle w:val="ListParagraph"/>
        <w:numPr>
          <w:ilvl w:val="0"/>
          <w:numId w:val="9"/>
        </w:numPr>
        <w:autoSpaceDE w:val="0"/>
        <w:autoSpaceDN w:val="0"/>
        <w:adjustRightInd w:val="0"/>
        <w:spacing w:before="240"/>
        <w:rPr>
          <w:rFonts w:cs="Calibri"/>
        </w:rPr>
      </w:pPr>
      <w:r>
        <w:rPr>
          <w:rFonts w:cs="Calibri"/>
        </w:rPr>
        <w:t xml:space="preserve">Correct Exhibit D – Letter of Deliverable Rejection; and </w:t>
      </w:r>
    </w:p>
    <w:p w:rsidR="00EF61AB" w:rsidRPr="00AB010A" w:rsidRDefault="00EF61AB" w:rsidP="00AB010A">
      <w:pPr>
        <w:pStyle w:val="ListParagraph"/>
        <w:numPr>
          <w:ilvl w:val="0"/>
          <w:numId w:val="9"/>
        </w:numPr>
        <w:autoSpaceDE w:val="0"/>
        <w:autoSpaceDN w:val="0"/>
        <w:adjustRightInd w:val="0"/>
        <w:spacing w:before="240"/>
        <w:rPr>
          <w:rFonts w:cs="Calibri"/>
        </w:rPr>
      </w:pPr>
      <w:r>
        <w:rPr>
          <w:rFonts w:cs="Calibri"/>
        </w:rPr>
        <w:t xml:space="preserve">Correct </w:t>
      </w:r>
      <w:r w:rsidR="00685091">
        <w:rPr>
          <w:rFonts w:cs="Calibri"/>
        </w:rPr>
        <w:t xml:space="preserve">Attachment </w:t>
      </w:r>
      <w:r>
        <w:rPr>
          <w:rFonts w:cs="Calibri"/>
        </w:rPr>
        <w:t xml:space="preserve">E- </w:t>
      </w:r>
      <w:r w:rsidR="00685091">
        <w:rPr>
          <w:rFonts w:cs="Calibri"/>
        </w:rPr>
        <w:t>Functional Requirements Response Form.</w:t>
      </w:r>
    </w:p>
    <w:p w:rsidR="007876EE" w:rsidRPr="003117F7" w:rsidRDefault="007876EE" w:rsidP="007876EE">
      <w:pPr>
        <w:autoSpaceDE w:val="0"/>
        <w:autoSpaceDN w:val="0"/>
        <w:adjustRightInd w:val="0"/>
        <w:rPr>
          <w:rFonts w:ascii="Calibri" w:eastAsia="Calibri" w:hAnsi="Calibri" w:cs="Arial"/>
          <w:sz w:val="22"/>
          <w:szCs w:val="22"/>
        </w:rPr>
      </w:pPr>
    </w:p>
    <w:p w:rsidR="007876EE" w:rsidRPr="003117F7" w:rsidRDefault="00685091" w:rsidP="007876EE">
      <w:pPr>
        <w:spacing w:line="276" w:lineRule="auto"/>
        <w:jc w:val="both"/>
        <w:rPr>
          <w:rFonts w:ascii="Calibri" w:eastAsia="Calibri" w:hAnsi="Calibri" w:cs="Arial"/>
          <w:sz w:val="22"/>
          <w:szCs w:val="22"/>
        </w:rPr>
      </w:pPr>
      <w:r>
        <w:rPr>
          <w:rFonts w:ascii="Calibri" w:eastAsia="Calibri" w:hAnsi="Calibri" w:cs="Arial"/>
          <w:sz w:val="22"/>
          <w:szCs w:val="22"/>
        </w:rPr>
        <w:t xml:space="preserve">Corrected pages are attached to this document.  </w:t>
      </w:r>
      <w:r w:rsidR="007876EE" w:rsidRPr="003117F7">
        <w:rPr>
          <w:rFonts w:ascii="Calibri" w:eastAsia="Calibri" w:hAnsi="Calibri" w:cs="Arial"/>
          <w:sz w:val="22"/>
          <w:szCs w:val="22"/>
        </w:rPr>
        <w:t xml:space="preserve">All </w:t>
      </w:r>
      <w:r w:rsidR="007876EE">
        <w:rPr>
          <w:rFonts w:ascii="Calibri" w:eastAsia="Calibri" w:hAnsi="Calibri" w:cs="Arial"/>
          <w:sz w:val="22"/>
          <w:szCs w:val="22"/>
        </w:rPr>
        <w:t xml:space="preserve">deletions are shown as shaded, strike-through </w:t>
      </w:r>
      <w:proofErr w:type="gramStart"/>
      <w:r w:rsidR="007876EE">
        <w:rPr>
          <w:rFonts w:ascii="Calibri" w:eastAsia="Calibri" w:hAnsi="Calibri" w:cs="Arial"/>
          <w:sz w:val="22"/>
          <w:szCs w:val="22"/>
        </w:rPr>
        <w:t>text,</w:t>
      </w:r>
      <w:proofErr w:type="gramEnd"/>
      <w:r w:rsidR="007876EE">
        <w:rPr>
          <w:rFonts w:ascii="Calibri" w:eastAsia="Calibri" w:hAnsi="Calibri" w:cs="Arial"/>
          <w:sz w:val="22"/>
          <w:szCs w:val="22"/>
        </w:rPr>
        <w:t xml:space="preserve"> all additions are</w:t>
      </w:r>
      <w:r w:rsidR="007876EE" w:rsidRPr="003117F7">
        <w:rPr>
          <w:rFonts w:ascii="Calibri" w:eastAsia="Calibri" w:hAnsi="Calibri" w:cs="Arial"/>
          <w:sz w:val="22"/>
          <w:szCs w:val="22"/>
        </w:rPr>
        <w:t xml:space="preserve"> </w:t>
      </w:r>
      <w:r w:rsidR="007876EE">
        <w:rPr>
          <w:rFonts w:ascii="Calibri" w:eastAsia="Calibri" w:hAnsi="Calibri" w:cs="Arial"/>
          <w:sz w:val="22"/>
          <w:szCs w:val="22"/>
        </w:rPr>
        <w:t xml:space="preserve">made </w:t>
      </w:r>
      <w:r w:rsidR="007876EE" w:rsidRPr="003117F7">
        <w:rPr>
          <w:rFonts w:ascii="Calibri" w:eastAsia="Calibri" w:hAnsi="Calibri" w:cs="Arial"/>
          <w:sz w:val="22"/>
          <w:szCs w:val="22"/>
        </w:rPr>
        <w:t>in red</w:t>
      </w:r>
      <w:r w:rsidR="007876EE">
        <w:rPr>
          <w:rFonts w:ascii="Calibri" w:eastAsia="Calibri" w:hAnsi="Calibri" w:cs="Arial"/>
          <w:sz w:val="22"/>
          <w:szCs w:val="22"/>
        </w:rPr>
        <w:t xml:space="preserve"> text</w:t>
      </w:r>
      <w:r w:rsidR="007876EE" w:rsidRPr="003117F7">
        <w:rPr>
          <w:rFonts w:ascii="Calibri" w:eastAsia="Calibri" w:hAnsi="Calibri" w:cs="Arial"/>
          <w:sz w:val="22"/>
          <w:szCs w:val="22"/>
        </w:rPr>
        <w:t>.</w:t>
      </w:r>
    </w:p>
    <w:p w:rsidR="007876EE" w:rsidRDefault="007876EE" w:rsidP="007876EE">
      <w:pPr>
        <w:spacing w:line="276" w:lineRule="auto"/>
        <w:jc w:val="both"/>
        <w:rPr>
          <w:rFonts w:ascii="Calibri" w:eastAsia="Calibri" w:hAnsi="Calibri" w:cs="Arial"/>
          <w:sz w:val="22"/>
          <w:szCs w:val="22"/>
        </w:rPr>
      </w:pPr>
    </w:p>
    <w:p w:rsidR="00C77061" w:rsidRDefault="007876EE" w:rsidP="007876EE">
      <w:pPr>
        <w:spacing w:line="276" w:lineRule="auto"/>
        <w:rPr>
          <w:rFonts w:ascii="Calibri" w:eastAsia="Calibri" w:hAnsi="Calibri" w:cs="Arial"/>
          <w:sz w:val="22"/>
          <w:szCs w:val="22"/>
        </w:rPr>
        <w:sectPr w:rsidR="00C77061" w:rsidSect="00615ABE">
          <w:headerReference w:type="default" r:id="rId9"/>
          <w:pgSz w:w="12240" w:h="15840"/>
          <w:pgMar w:top="1440" w:right="1440" w:bottom="1440" w:left="1440" w:header="720" w:footer="720" w:gutter="0"/>
          <w:cols w:space="720"/>
          <w:titlePg/>
          <w:docGrid w:linePitch="360"/>
        </w:sectPr>
      </w:pPr>
      <w:r w:rsidRPr="003117F7">
        <w:rPr>
          <w:rFonts w:ascii="Calibri" w:eastAsia="Calibri" w:hAnsi="Calibri" w:cs="Arial"/>
          <w:sz w:val="22"/>
          <w:szCs w:val="22"/>
        </w:rPr>
        <w:t xml:space="preserve">All other requirements and conditions </w:t>
      </w:r>
      <w:r>
        <w:rPr>
          <w:rFonts w:ascii="Calibri" w:eastAsia="Calibri" w:hAnsi="Calibri" w:cs="Arial"/>
          <w:sz w:val="22"/>
          <w:szCs w:val="22"/>
        </w:rPr>
        <w:t>remain as indicated in the RFP.</w:t>
      </w:r>
    </w:p>
    <w:tbl>
      <w:tblPr>
        <w:tblW w:w="12926"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560"/>
        <w:gridCol w:w="838"/>
        <w:gridCol w:w="4516"/>
        <w:gridCol w:w="5426"/>
      </w:tblGrid>
      <w:tr w:rsidR="00AB010A" w:rsidRPr="005025A1" w:rsidTr="001171B9">
        <w:trPr>
          <w:tblHeader/>
        </w:trPr>
        <w:tc>
          <w:tcPr>
            <w:tcW w:w="586" w:type="dxa"/>
          </w:tcPr>
          <w:p w:rsidR="00AB010A" w:rsidRPr="005025A1" w:rsidRDefault="00AB010A" w:rsidP="001B6AB6">
            <w:pPr>
              <w:spacing w:before="240" w:line="276" w:lineRule="auto"/>
              <w:jc w:val="center"/>
              <w:rPr>
                <w:rFonts w:asciiTheme="minorHAnsi" w:hAnsiTheme="minorHAnsi" w:cstheme="minorHAnsi"/>
                <w:b/>
                <w:sz w:val="22"/>
                <w:szCs w:val="22"/>
              </w:rPr>
            </w:pPr>
            <w:r w:rsidRPr="005025A1">
              <w:rPr>
                <w:rFonts w:asciiTheme="minorHAnsi" w:hAnsiTheme="minorHAnsi" w:cstheme="minorHAnsi"/>
                <w:b/>
                <w:sz w:val="22"/>
                <w:szCs w:val="22"/>
              </w:rPr>
              <w:lastRenderedPageBreak/>
              <w:t>#</w:t>
            </w:r>
          </w:p>
        </w:tc>
        <w:tc>
          <w:tcPr>
            <w:tcW w:w="1560" w:type="dxa"/>
          </w:tcPr>
          <w:p w:rsidR="00AB010A" w:rsidRPr="005025A1" w:rsidRDefault="00AB010A" w:rsidP="001B6AB6">
            <w:pPr>
              <w:spacing w:before="240" w:line="276" w:lineRule="auto"/>
              <w:jc w:val="center"/>
              <w:rPr>
                <w:rFonts w:asciiTheme="minorHAnsi" w:hAnsiTheme="minorHAnsi" w:cstheme="minorHAnsi"/>
                <w:b/>
                <w:sz w:val="22"/>
                <w:szCs w:val="22"/>
              </w:rPr>
            </w:pPr>
            <w:r w:rsidRPr="005025A1">
              <w:rPr>
                <w:rFonts w:asciiTheme="minorHAnsi" w:hAnsiTheme="minorHAnsi" w:cstheme="minorHAnsi"/>
                <w:b/>
                <w:sz w:val="22"/>
                <w:szCs w:val="22"/>
              </w:rPr>
              <w:t>RFP Section</w:t>
            </w:r>
          </w:p>
        </w:tc>
        <w:tc>
          <w:tcPr>
            <w:tcW w:w="838" w:type="dxa"/>
          </w:tcPr>
          <w:p w:rsidR="00AB010A" w:rsidRPr="005025A1" w:rsidRDefault="00AB010A" w:rsidP="001B6AB6">
            <w:pPr>
              <w:spacing w:before="240" w:line="276" w:lineRule="auto"/>
              <w:jc w:val="center"/>
              <w:rPr>
                <w:rFonts w:asciiTheme="minorHAnsi" w:hAnsiTheme="minorHAnsi" w:cstheme="minorHAnsi"/>
                <w:b/>
                <w:sz w:val="22"/>
                <w:szCs w:val="22"/>
              </w:rPr>
            </w:pPr>
            <w:r w:rsidRPr="005025A1">
              <w:rPr>
                <w:rFonts w:asciiTheme="minorHAnsi" w:hAnsiTheme="minorHAnsi" w:cstheme="minorHAnsi"/>
                <w:b/>
                <w:sz w:val="22"/>
                <w:szCs w:val="22"/>
              </w:rPr>
              <w:t>RFP Page #</w:t>
            </w:r>
          </w:p>
        </w:tc>
        <w:tc>
          <w:tcPr>
            <w:tcW w:w="4516" w:type="dxa"/>
          </w:tcPr>
          <w:p w:rsidR="00AB010A" w:rsidRPr="005025A1" w:rsidRDefault="00AB010A" w:rsidP="001B6AB6">
            <w:pPr>
              <w:spacing w:before="240" w:line="276" w:lineRule="auto"/>
              <w:jc w:val="center"/>
              <w:rPr>
                <w:rFonts w:asciiTheme="minorHAnsi" w:hAnsiTheme="minorHAnsi" w:cstheme="minorHAnsi"/>
                <w:b/>
                <w:sz w:val="22"/>
                <w:szCs w:val="22"/>
              </w:rPr>
            </w:pPr>
            <w:r w:rsidRPr="005025A1">
              <w:rPr>
                <w:rFonts w:asciiTheme="minorHAnsi" w:hAnsiTheme="minorHAnsi" w:cstheme="minorHAnsi"/>
                <w:b/>
                <w:sz w:val="22"/>
                <w:szCs w:val="22"/>
              </w:rPr>
              <w:t>Question</w:t>
            </w:r>
          </w:p>
        </w:tc>
        <w:tc>
          <w:tcPr>
            <w:tcW w:w="5426" w:type="dxa"/>
          </w:tcPr>
          <w:p w:rsidR="00AB010A" w:rsidRPr="005025A1" w:rsidRDefault="00AB010A" w:rsidP="001B6AB6">
            <w:pPr>
              <w:spacing w:before="240" w:line="276" w:lineRule="auto"/>
              <w:jc w:val="center"/>
              <w:rPr>
                <w:rFonts w:asciiTheme="minorHAnsi" w:hAnsiTheme="minorHAnsi" w:cstheme="minorHAnsi"/>
                <w:b/>
                <w:sz w:val="22"/>
                <w:szCs w:val="22"/>
              </w:rPr>
            </w:pPr>
            <w:r w:rsidRPr="005025A1">
              <w:rPr>
                <w:rFonts w:asciiTheme="minorHAnsi" w:hAnsiTheme="minorHAnsi" w:cstheme="minorHAnsi"/>
                <w:b/>
                <w:sz w:val="22"/>
                <w:szCs w:val="22"/>
              </w:rPr>
              <w:t>Answer</w:t>
            </w:r>
          </w:p>
        </w:tc>
      </w:tr>
      <w:tr w:rsidR="00AB010A" w:rsidRPr="005025A1" w:rsidTr="001171B9">
        <w:tc>
          <w:tcPr>
            <w:tcW w:w="586"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1</w:t>
            </w:r>
          </w:p>
        </w:tc>
        <w:tc>
          <w:tcPr>
            <w:tcW w:w="1560"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Preface, Section F</w:t>
            </w:r>
          </w:p>
        </w:tc>
        <w:tc>
          <w:tcPr>
            <w:tcW w:w="838"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10</w:t>
            </w:r>
          </w:p>
        </w:tc>
        <w:tc>
          <w:tcPr>
            <w:tcW w:w="451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 xml:space="preserve">We will provide the trial software site with the converted test data, but that site will not have complete functionality due to the limits of the data provided.  For example, the trial site will not have comp sales, fully functional GIS, images and other features that are part of our proposed solution.  In addition to the trial site, we could provide a more fully functional demonstration site that would not use the State’s test data, but would allow for a more complete review and analysis of our proposed solution.  Would this be acceptable?  </w:t>
            </w:r>
          </w:p>
        </w:tc>
        <w:tc>
          <w:tcPr>
            <w:tcW w:w="542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This is acceptable.</w:t>
            </w:r>
          </w:p>
        </w:tc>
      </w:tr>
      <w:tr w:rsidR="00AB010A" w:rsidRPr="005025A1" w:rsidTr="001171B9">
        <w:tc>
          <w:tcPr>
            <w:tcW w:w="586"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2</w:t>
            </w:r>
          </w:p>
        </w:tc>
        <w:tc>
          <w:tcPr>
            <w:tcW w:w="1560"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Preface, Section F</w:t>
            </w:r>
          </w:p>
        </w:tc>
        <w:tc>
          <w:tcPr>
            <w:tcW w:w="838"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10</w:t>
            </w:r>
          </w:p>
        </w:tc>
        <w:tc>
          <w:tcPr>
            <w:tcW w:w="451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What are your expectations for the software trial?</w:t>
            </w:r>
          </w:p>
        </w:tc>
        <w:tc>
          <w:tcPr>
            <w:tcW w:w="542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For the State, to gain a better understanding, through hands-on use of the proposed products.</w:t>
            </w:r>
          </w:p>
        </w:tc>
      </w:tr>
      <w:tr w:rsidR="00AB010A" w:rsidRPr="005025A1" w:rsidTr="001171B9">
        <w:tc>
          <w:tcPr>
            <w:tcW w:w="586"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3</w:t>
            </w:r>
          </w:p>
        </w:tc>
        <w:tc>
          <w:tcPr>
            <w:tcW w:w="1560"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Attachment E</w:t>
            </w:r>
          </w:p>
        </w:tc>
        <w:tc>
          <w:tcPr>
            <w:tcW w:w="838"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214</w:t>
            </w:r>
          </w:p>
        </w:tc>
        <w:tc>
          <w:tcPr>
            <w:tcW w:w="451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 xml:space="preserve">Please clarify the instructions for the Attachment. If the response to a requirement is to check the </w:t>
            </w:r>
          </w:p>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“SR” column –meaning “Provided with Standard Report or Reporting Tool” – that would seem to be a sufficient response. However, the instructions include “NOTE: For codes other than F or N, level of severity of the change must be stated.”</w:t>
            </w:r>
          </w:p>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lastRenderedPageBreak/>
              <w:t>Is it the intent that in this case the Vendor should check both the F and SR columns?</w:t>
            </w:r>
          </w:p>
        </w:tc>
        <w:tc>
          <w:tcPr>
            <w:tcW w:w="542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lastRenderedPageBreak/>
              <w:t>Please see Amended page</w:t>
            </w:r>
            <w:r>
              <w:rPr>
                <w:rFonts w:asciiTheme="minorHAnsi" w:hAnsiTheme="minorHAnsi" w:cstheme="minorHAnsi"/>
              </w:rPr>
              <w:t xml:space="preserve"> 214</w:t>
            </w:r>
            <w:r w:rsidRPr="005025A1">
              <w:rPr>
                <w:rFonts w:asciiTheme="minorHAnsi" w:hAnsiTheme="minorHAnsi" w:cstheme="minorHAnsi"/>
                <w:sz w:val="22"/>
                <w:szCs w:val="22"/>
              </w:rPr>
              <w:t>.</w:t>
            </w:r>
          </w:p>
        </w:tc>
      </w:tr>
      <w:tr w:rsidR="00AB010A" w:rsidRPr="005025A1" w:rsidTr="001171B9">
        <w:tc>
          <w:tcPr>
            <w:tcW w:w="586"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lastRenderedPageBreak/>
              <w:t>4</w:t>
            </w:r>
          </w:p>
        </w:tc>
        <w:tc>
          <w:tcPr>
            <w:tcW w:w="1560"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Attachment E, Section E: GIS Requirement 1.a.</w:t>
            </w:r>
          </w:p>
        </w:tc>
        <w:tc>
          <w:tcPr>
            <w:tcW w:w="838"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266</w:t>
            </w:r>
          </w:p>
        </w:tc>
        <w:tc>
          <w:tcPr>
            <w:tcW w:w="451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“The ability to convert State Plane Feet coverage’s to Universal Transverse Mercator” – can you please clarify the intent of this requirement as this is typically handled by the GIS server or GIS tools?</w:t>
            </w:r>
          </w:p>
        </w:tc>
        <w:tc>
          <w:tcPr>
            <w:tcW w:w="5426" w:type="dxa"/>
          </w:tcPr>
          <w:p w:rsidR="00AB010A" w:rsidRPr="005025A1" w:rsidRDefault="00AB010A" w:rsidP="001B6AB6">
            <w:pPr>
              <w:spacing w:line="276" w:lineRule="auto"/>
              <w:rPr>
                <w:rFonts w:asciiTheme="minorHAnsi" w:hAnsiTheme="minorHAnsi" w:cstheme="minorHAnsi"/>
                <w:sz w:val="22"/>
                <w:szCs w:val="22"/>
              </w:rPr>
            </w:pPr>
            <w:r w:rsidRPr="005025A1">
              <w:rPr>
                <w:rFonts w:asciiTheme="minorHAnsi" w:hAnsiTheme="minorHAnsi" w:cstheme="minorHAnsi"/>
                <w:sz w:val="22"/>
                <w:szCs w:val="22"/>
              </w:rPr>
              <w:t>The intent of this specific requirement was to ensure the GIS function and/or tool set provided as part of the solution allows for this data conversion and/or equivalence as a portion of its inherent capability.</w:t>
            </w:r>
          </w:p>
          <w:p w:rsidR="00AB010A" w:rsidRPr="005025A1" w:rsidRDefault="00AB010A" w:rsidP="001B6AB6">
            <w:pPr>
              <w:spacing w:before="240" w:line="276" w:lineRule="auto"/>
              <w:rPr>
                <w:rFonts w:asciiTheme="minorHAnsi" w:hAnsiTheme="minorHAnsi" w:cstheme="minorHAnsi"/>
                <w:sz w:val="22"/>
                <w:szCs w:val="22"/>
              </w:rPr>
            </w:pPr>
          </w:p>
        </w:tc>
      </w:tr>
      <w:tr w:rsidR="00AB010A" w:rsidRPr="005025A1" w:rsidTr="001171B9">
        <w:tc>
          <w:tcPr>
            <w:tcW w:w="586"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5</w:t>
            </w:r>
          </w:p>
        </w:tc>
        <w:tc>
          <w:tcPr>
            <w:tcW w:w="1560"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Attachment E, Section D: Valuation Requirement 10</w:t>
            </w:r>
          </w:p>
        </w:tc>
        <w:tc>
          <w:tcPr>
            <w:tcW w:w="838"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259</w:t>
            </w:r>
          </w:p>
        </w:tc>
        <w:tc>
          <w:tcPr>
            <w:tcW w:w="451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“Project Table Maintenance – See Exhibit 43 Sample Project Table Management Reports</w:t>
            </w:r>
          </w:p>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The system shall provide the ability to create, maintain, remove and assign specific valuation options (Projects) to a site or group of sites for use in parcel valuation.  Projects can then be assigned to sites either through regular parcel maintenance or through a batch assignment process.  Parcel valuation will not process a parcel unless it has a valuation project assigned.”</w:t>
            </w:r>
          </w:p>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Is the Project Table essentially a way of assigning a valuation model to a group of properties within RPS?</w:t>
            </w:r>
          </w:p>
        </w:tc>
        <w:tc>
          <w:tcPr>
            <w:tcW w:w="5426" w:type="dxa"/>
          </w:tcPr>
          <w:p w:rsidR="000E2983" w:rsidRDefault="00AB010A" w:rsidP="001B6AB6">
            <w:pPr>
              <w:spacing w:line="276" w:lineRule="auto"/>
              <w:jc w:val="both"/>
              <w:rPr>
                <w:rFonts w:asciiTheme="minorHAnsi" w:hAnsiTheme="minorHAnsi" w:cstheme="minorHAnsi"/>
                <w:sz w:val="22"/>
                <w:szCs w:val="22"/>
              </w:rPr>
            </w:pPr>
            <w:r w:rsidRPr="005025A1">
              <w:rPr>
                <w:rFonts w:asciiTheme="minorHAnsi" w:hAnsiTheme="minorHAnsi" w:cstheme="minorHAnsi"/>
                <w:sz w:val="22"/>
                <w:szCs w:val="22"/>
              </w:rPr>
              <w:t>The RPSV4 Valuation Project Table (see Database Definition - table VALUATION_PROJECT) contains a collection of identifiers which relate to named valuation options, parameters and other process specific information relative to each of the approaches to value.  Each parcel intending to be introduced to a valuation process (cost, market, income) must have a Valuation Project assigned and that Valuation Project must contain defined options for the desired methodology. </w:t>
            </w:r>
          </w:p>
          <w:p w:rsidR="00AB010A" w:rsidRPr="005025A1" w:rsidRDefault="00AB010A" w:rsidP="001B6AB6">
            <w:pPr>
              <w:spacing w:line="276" w:lineRule="auto"/>
              <w:jc w:val="both"/>
              <w:rPr>
                <w:rFonts w:asciiTheme="minorHAnsi" w:hAnsiTheme="minorHAnsi" w:cstheme="minorHAnsi"/>
                <w:sz w:val="22"/>
                <w:szCs w:val="22"/>
              </w:rPr>
            </w:pPr>
            <w:r w:rsidRPr="005025A1">
              <w:rPr>
                <w:rFonts w:asciiTheme="minorHAnsi" w:hAnsiTheme="minorHAnsi" w:cstheme="minorHAnsi"/>
                <w:sz w:val="22"/>
                <w:szCs w:val="22"/>
              </w:rPr>
              <w:t xml:space="preserve">     </w:t>
            </w:r>
          </w:p>
          <w:p w:rsidR="000E2983" w:rsidRDefault="00AB010A" w:rsidP="001B6AB6">
            <w:pPr>
              <w:spacing w:line="276" w:lineRule="auto"/>
              <w:jc w:val="both"/>
              <w:rPr>
                <w:rFonts w:asciiTheme="minorHAnsi" w:hAnsiTheme="minorHAnsi" w:cstheme="minorHAnsi"/>
                <w:sz w:val="22"/>
                <w:szCs w:val="22"/>
              </w:rPr>
            </w:pPr>
            <w:r w:rsidRPr="005025A1">
              <w:rPr>
                <w:rFonts w:asciiTheme="minorHAnsi" w:hAnsiTheme="minorHAnsi" w:cstheme="minorHAnsi"/>
                <w:sz w:val="22"/>
                <w:szCs w:val="22"/>
              </w:rPr>
              <w:t xml:space="preserve">The Database Definition is referred to on page 228.     </w:t>
            </w:r>
          </w:p>
          <w:p w:rsidR="000E2983" w:rsidRDefault="000E2983" w:rsidP="001B6AB6">
            <w:pPr>
              <w:spacing w:line="276" w:lineRule="auto"/>
              <w:jc w:val="both"/>
              <w:rPr>
                <w:rFonts w:asciiTheme="minorHAnsi" w:hAnsiTheme="minorHAnsi" w:cstheme="minorHAnsi"/>
                <w:sz w:val="22"/>
                <w:szCs w:val="22"/>
              </w:rPr>
            </w:pPr>
          </w:p>
          <w:p w:rsidR="000E2983" w:rsidRPr="005025A1" w:rsidRDefault="000E2983" w:rsidP="001B6AB6">
            <w:pPr>
              <w:spacing w:line="276" w:lineRule="auto"/>
              <w:jc w:val="both"/>
              <w:rPr>
                <w:rFonts w:asciiTheme="minorHAnsi" w:hAnsiTheme="minorHAnsi" w:cstheme="minorHAnsi"/>
                <w:sz w:val="22"/>
                <w:szCs w:val="22"/>
              </w:rPr>
            </w:pPr>
            <w:r w:rsidRPr="000E2983">
              <w:rPr>
                <w:rFonts w:asciiTheme="minorHAnsi" w:hAnsiTheme="minorHAnsi" w:cstheme="minorHAnsi"/>
                <w:sz w:val="22"/>
                <w:szCs w:val="22"/>
              </w:rPr>
              <w:t>http://www.tax.ny.gov/research/property/assess/rps/dblayout/default.htm</w:t>
            </w:r>
            <w:r>
              <w:rPr>
                <w:rFonts w:asciiTheme="minorHAnsi" w:hAnsiTheme="minorHAnsi" w:cstheme="minorHAnsi"/>
                <w:sz w:val="22"/>
                <w:szCs w:val="22"/>
              </w:rPr>
              <w:br/>
            </w:r>
          </w:p>
          <w:p w:rsidR="00AB010A" w:rsidRPr="005025A1" w:rsidRDefault="00AB010A" w:rsidP="000E2983">
            <w:pPr>
              <w:spacing w:line="276" w:lineRule="auto"/>
              <w:rPr>
                <w:rFonts w:asciiTheme="minorHAnsi" w:hAnsiTheme="minorHAnsi" w:cstheme="minorHAnsi"/>
                <w:sz w:val="22"/>
                <w:szCs w:val="22"/>
              </w:rPr>
            </w:pPr>
            <w:r w:rsidRPr="005025A1">
              <w:rPr>
                <w:rFonts w:asciiTheme="minorHAnsi" w:hAnsiTheme="minorHAnsi" w:cstheme="minorHAnsi"/>
                <w:sz w:val="22"/>
                <w:szCs w:val="22"/>
              </w:rPr>
              <w:t>The RPSv4 on-line help has more details, see Project Table Maintenance.</w:t>
            </w:r>
            <w:bookmarkStart w:id="0" w:name="_GoBack"/>
            <w:bookmarkEnd w:id="0"/>
          </w:p>
        </w:tc>
      </w:tr>
      <w:tr w:rsidR="00AB010A" w:rsidRPr="005025A1" w:rsidTr="001171B9">
        <w:tc>
          <w:tcPr>
            <w:tcW w:w="586"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lastRenderedPageBreak/>
              <w:t>6</w:t>
            </w:r>
          </w:p>
        </w:tc>
        <w:tc>
          <w:tcPr>
            <w:tcW w:w="1560" w:type="dxa"/>
          </w:tcPr>
          <w:p w:rsidR="00AB010A" w:rsidRPr="005025A1" w:rsidRDefault="00AB010A" w:rsidP="001B6AB6">
            <w:pPr>
              <w:spacing w:before="240" w:line="276" w:lineRule="auto"/>
              <w:rPr>
                <w:rFonts w:asciiTheme="minorHAnsi" w:hAnsiTheme="minorHAnsi" w:cstheme="minorHAnsi"/>
                <w:sz w:val="22"/>
                <w:szCs w:val="22"/>
              </w:rPr>
            </w:pPr>
          </w:p>
        </w:tc>
        <w:tc>
          <w:tcPr>
            <w:tcW w:w="838" w:type="dxa"/>
          </w:tcPr>
          <w:p w:rsidR="00AB010A" w:rsidRPr="005025A1" w:rsidRDefault="00AB010A" w:rsidP="001B6AB6">
            <w:pPr>
              <w:spacing w:before="240" w:line="276" w:lineRule="auto"/>
              <w:jc w:val="center"/>
              <w:rPr>
                <w:rFonts w:asciiTheme="minorHAnsi" w:hAnsiTheme="minorHAnsi" w:cstheme="minorHAnsi"/>
                <w:sz w:val="22"/>
                <w:szCs w:val="22"/>
              </w:rPr>
            </w:pPr>
          </w:p>
        </w:tc>
        <w:tc>
          <w:tcPr>
            <w:tcW w:w="4516" w:type="dxa"/>
          </w:tcPr>
          <w:p w:rsidR="00AB010A" w:rsidRPr="005025A1" w:rsidRDefault="00AB010A" w:rsidP="001B6AB6">
            <w:pPr>
              <w:spacing w:line="276" w:lineRule="auto"/>
              <w:rPr>
                <w:rFonts w:asciiTheme="minorHAnsi" w:hAnsiTheme="minorHAnsi" w:cstheme="minorHAnsi"/>
                <w:sz w:val="22"/>
                <w:szCs w:val="22"/>
              </w:rPr>
            </w:pPr>
            <w:r w:rsidRPr="005025A1">
              <w:rPr>
                <w:rFonts w:asciiTheme="minorHAnsi" w:hAnsiTheme="minorHAnsi" w:cstheme="minorHAnsi"/>
                <w:sz w:val="22"/>
                <w:szCs w:val="22"/>
              </w:rPr>
              <w:t xml:space="preserve">The RFP states that you intend to have the first phase of the software live by December 2015.  The experience Thomson Reuters has in Tax and CAMA </w:t>
            </w:r>
            <w:proofErr w:type="gramStart"/>
            <w:r w:rsidRPr="005025A1">
              <w:rPr>
                <w:rFonts w:asciiTheme="minorHAnsi" w:hAnsiTheme="minorHAnsi" w:cstheme="minorHAnsi"/>
                <w:sz w:val="22"/>
                <w:szCs w:val="22"/>
              </w:rPr>
              <w:t>solutions has</w:t>
            </w:r>
            <w:proofErr w:type="gramEnd"/>
            <w:r w:rsidRPr="005025A1">
              <w:rPr>
                <w:rFonts w:asciiTheme="minorHAnsi" w:hAnsiTheme="minorHAnsi" w:cstheme="minorHAnsi"/>
                <w:sz w:val="22"/>
                <w:szCs w:val="22"/>
              </w:rPr>
              <w:t xml:space="preserve"> provided us with a strong understanding of the time it takes to implement this software to ensure its success.  Given the size and scope of this RFP, we do not believe the implementation can be completed by any vendor within the timeframe stated in the RFP.  Is this timeframe a litmus test for vendors who can respond, or are the go-live dates as stated in the RFP flexible?</w:t>
            </w:r>
          </w:p>
          <w:p w:rsidR="00AB010A" w:rsidRPr="005025A1" w:rsidRDefault="00AB010A" w:rsidP="001B6AB6">
            <w:pPr>
              <w:spacing w:line="276" w:lineRule="auto"/>
              <w:rPr>
                <w:rFonts w:asciiTheme="minorHAnsi" w:hAnsiTheme="minorHAnsi" w:cstheme="minorHAnsi"/>
                <w:sz w:val="22"/>
                <w:szCs w:val="22"/>
              </w:rPr>
            </w:pPr>
            <w:r w:rsidRPr="005025A1">
              <w:rPr>
                <w:rFonts w:asciiTheme="minorHAnsi" w:hAnsiTheme="minorHAnsi" w:cstheme="minorHAnsi"/>
                <w:sz w:val="22"/>
                <w:szCs w:val="22"/>
              </w:rPr>
              <w:t xml:space="preserve">In addition, given the amount of implementations we are currently working on, we would not be able to start this project until early 2016 with Phase 1 going live in 2017.  Are the aforementioned go-live dates flexible to fall within Thomson Reuters proposed parameters?  </w:t>
            </w:r>
          </w:p>
        </w:tc>
        <w:tc>
          <w:tcPr>
            <w:tcW w:w="542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t>Please see the revised dates in the Amendment issued June 13, 2014.</w:t>
            </w:r>
          </w:p>
        </w:tc>
      </w:tr>
      <w:tr w:rsidR="00AB010A" w:rsidRPr="005025A1" w:rsidTr="001171B9">
        <w:tc>
          <w:tcPr>
            <w:tcW w:w="586" w:type="dxa"/>
          </w:tcPr>
          <w:p w:rsidR="00AB010A" w:rsidRPr="005025A1" w:rsidRDefault="00AB010A" w:rsidP="001B6AB6">
            <w:pPr>
              <w:spacing w:before="240" w:line="276" w:lineRule="auto"/>
              <w:jc w:val="center"/>
              <w:rPr>
                <w:rFonts w:asciiTheme="minorHAnsi" w:hAnsiTheme="minorHAnsi" w:cstheme="minorHAnsi"/>
                <w:sz w:val="22"/>
                <w:szCs w:val="22"/>
              </w:rPr>
            </w:pPr>
            <w:r w:rsidRPr="005025A1">
              <w:rPr>
                <w:rFonts w:asciiTheme="minorHAnsi" w:hAnsiTheme="minorHAnsi" w:cstheme="minorHAnsi"/>
                <w:sz w:val="22"/>
                <w:szCs w:val="22"/>
              </w:rPr>
              <w:t>7</w:t>
            </w:r>
          </w:p>
        </w:tc>
        <w:tc>
          <w:tcPr>
            <w:tcW w:w="1560" w:type="dxa"/>
          </w:tcPr>
          <w:p w:rsidR="00AB010A" w:rsidRPr="005025A1" w:rsidRDefault="00AB010A" w:rsidP="001B6AB6">
            <w:pPr>
              <w:spacing w:before="240" w:line="276" w:lineRule="auto"/>
              <w:rPr>
                <w:rFonts w:asciiTheme="minorHAnsi" w:hAnsiTheme="minorHAnsi" w:cstheme="minorHAnsi"/>
                <w:sz w:val="22"/>
                <w:szCs w:val="22"/>
              </w:rPr>
            </w:pPr>
          </w:p>
        </w:tc>
        <w:tc>
          <w:tcPr>
            <w:tcW w:w="838" w:type="dxa"/>
          </w:tcPr>
          <w:p w:rsidR="00AB010A" w:rsidRPr="005025A1" w:rsidRDefault="00AB010A" w:rsidP="001B6AB6">
            <w:pPr>
              <w:spacing w:before="240" w:line="276" w:lineRule="auto"/>
              <w:jc w:val="center"/>
              <w:rPr>
                <w:rFonts w:asciiTheme="minorHAnsi" w:hAnsiTheme="minorHAnsi" w:cstheme="minorHAnsi"/>
                <w:sz w:val="22"/>
                <w:szCs w:val="22"/>
              </w:rPr>
            </w:pPr>
          </w:p>
        </w:tc>
        <w:tc>
          <w:tcPr>
            <w:tcW w:w="4516" w:type="dxa"/>
          </w:tcPr>
          <w:p w:rsidR="00AB010A" w:rsidRPr="005025A1" w:rsidRDefault="00AB010A" w:rsidP="001B6AB6">
            <w:pPr>
              <w:autoSpaceDE w:val="0"/>
              <w:autoSpaceDN w:val="0"/>
              <w:adjustRightInd w:val="0"/>
              <w:spacing w:line="276" w:lineRule="auto"/>
              <w:rPr>
                <w:rFonts w:asciiTheme="minorHAnsi" w:hAnsiTheme="minorHAnsi" w:cstheme="minorHAnsi"/>
                <w:b/>
                <w:bCs/>
                <w:sz w:val="22"/>
                <w:szCs w:val="22"/>
              </w:rPr>
            </w:pPr>
            <w:r w:rsidRPr="005025A1">
              <w:rPr>
                <w:rFonts w:asciiTheme="minorHAnsi" w:hAnsiTheme="minorHAnsi" w:cstheme="minorHAnsi"/>
                <w:b/>
                <w:bCs/>
                <w:i/>
                <w:iCs/>
                <w:sz w:val="22"/>
                <w:szCs w:val="22"/>
              </w:rPr>
              <w:t xml:space="preserve">To bid this project, do we need to have experience in real property tax administration </w:t>
            </w:r>
            <w:proofErr w:type="gramStart"/>
            <w:r w:rsidRPr="005025A1">
              <w:rPr>
                <w:rFonts w:asciiTheme="minorHAnsi" w:hAnsiTheme="minorHAnsi" w:cstheme="minorHAnsi"/>
                <w:b/>
                <w:bCs/>
                <w:i/>
                <w:iCs/>
                <w:sz w:val="22"/>
                <w:szCs w:val="22"/>
              </w:rPr>
              <w:t>system.</w:t>
            </w:r>
            <w:proofErr w:type="gramEnd"/>
            <w:r w:rsidRPr="005025A1">
              <w:rPr>
                <w:rFonts w:asciiTheme="minorHAnsi" w:hAnsiTheme="minorHAnsi" w:cstheme="minorHAnsi"/>
                <w:b/>
                <w:bCs/>
                <w:i/>
                <w:iCs/>
                <w:sz w:val="22"/>
                <w:szCs w:val="22"/>
              </w:rPr>
              <w:t xml:space="preserve"> We have experience employing multi-tier web-based solutions, which utilize technologies such as HTML5 and some others.  </w:t>
            </w:r>
            <w:r w:rsidRPr="005025A1">
              <w:rPr>
                <w:rFonts w:asciiTheme="minorHAnsi" w:hAnsiTheme="minorHAnsi" w:cstheme="minorHAnsi"/>
                <w:b/>
                <w:bCs/>
                <w:sz w:val="22"/>
                <w:szCs w:val="22"/>
              </w:rPr>
              <w:t xml:space="preserve">  Attachment B – Qualifying Experience Response Form</w:t>
            </w:r>
          </w:p>
          <w:p w:rsidR="00AB010A" w:rsidRPr="005025A1" w:rsidRDefault="00AB010A" w:rsidP="001B6AB6">
            <w:pPr>
              <w:autoSpaceDE w:val="0"/>
              <w:autoSpaceDN w:val="0"/>
              <w:adjustRightInd w:val="0"/>
              <w:spacing w:line="276" w:lineRule="auto"/>
              <w:jc w:val="both"/>
              <w:rPr>
                <w:rFonts w:asciiTheme="minorHAnsi" w:hAnsiTheme="minorHAnsi" w:cstheme="minorHAnsi"/>
                <w:sz w:val="22"/>
                <w:szCs w:val="22"/>
              </w:rPr>
            </w:pPr>
            <w:r w:rsidRPr="005025A1">
              <w:rPr>
                <w:rFonts w:asciiTheme="minorHAnsi" w:hAnsiTheme="minorHAnsi" w:cstheme="minorHAnsi"/>
                <w:sz w:val="22"/>
                <w:szCs w:val="22"/>
              </w:rPr>
              <w:t xml:space="preserve">This form is for the Real Property Tax </w:t>
            </w:r>
            <w:r w:rsidRPr="005025A1">
              <w:rPr>
                <w:rFonts w:asciiTheme="minorHAnsi" w:hAnsiTheme="minorHAnsi" w:cstheme="minorHAnsi"/>
                <w:sz w:val="22"/>
                <w:szCs w:val="22"/>
              </w:rPr>
              <w:lastRenderedPageBreak/>
              <w:t>Administration System Solution experience as specified in Section IV. B.  Failure to provide sufficient detail to the mandatory topics of this section will result in the Bidder’s proposal being deemed non-responsive and removed from further consideration.</w:t>
            </w:r>
          </w:p>
          <w:p w:rsidR="00AB010A" w:rsidRPr="005025A1" w:rsidRDefault="00AB010A" w:rsidP="001B6AB6">
            <w:pPr>
              <w:spacing w:line="276" w:lineRule="auto"/>
              <w:rPr>
                <w:rFonts w:asciiTheme="minorHAnsi" w:hAnsiTheme="minorHAnsi" w:cstheme="minorHAnsi"/>
                <w:sz w:val="22"/>
                <w:szCs w:val="22"/>
              </w:rPr>
            </w:pPr>
            <w:r w:rsidRPr="005025A1">
              <w:rPr>
                <w:rFonts w:asciiTheme="minorHAnsi" w:hAnsiTheme="minorHAnsi" w:cstheme="minorHAnsi"/>
                <w:sz w:val="22"/>
                <w:szCs w:val="22"/>
              </w:rPr>
              <w:t>The Bidder must have experience employing multi-tier web-based solutions, which utilize technologies such as HTML5. The Bidder must have experience with two (2) Contracts for the delivery of a Real Property Tax Administration System Solution which employs a thin client, middleware services, a back-end enterprise database data tier within a multi-tenant infrastructure, within the past three (3) years. The solutions resulting from the two (2) Contracts must have surpassed the system development life cycle, and be in a state of maintenance.</w:t>
            </w:r>
          </w:p>
        </w:tc>
        <w:tc>
          <w:tcPr>
            <w:tcW w:w="5426" w:type="dxa"/>
          </w:tcPr>
          <w:p w:rsidR="00AB010A" w:rsidRPr="005025A1" w:rsidRDefault="00AB010A" w:rsidP="001B6AB6">
            <w:pPr>
              <w:spacing w:before="240" w:line="276" w:lineRule="auto"/>
              <w:rPr>
                <w:rFonts w:asciiTheme="minorHAnsi" w:hAnsiTheme="minorHAnsi" w:cstheme="minorHAnsi"/>
                <w:sz w:val="22"/>
                <w:szCs w:val="22"/>
              </w:rPr>
            </w:pPr>
            <w:r w:rsidRPr="005025A1">
              <w:rPr>
                <w:rFonts w:asciiTheme="minorHAnsi" w:hAnsiTheme="minorHAnsi" w:cstheme="minorHAnsi"/>
                <w:sz w:val="22"/>
                <w:szCs w:val="22"/>
              </w:rPr>
              <w:lastRenderedPageBreak/>
              <w:t>Yes, as per Section IV. Qualifying Requirements, B. Qualifying Experience – “</w:t>
            </w:r>
            <w:r w:rsidRPr="005025A1">
              <w:rPr>
                <w:rFonts w:asciiTheme="minorHAnsi" w:hAnsiTheme="minorHAnsi" w:cstheme="minorHAnsi"/>
                <w:bCs/>
                <w:iCs/>
                <w:sz w:val="22"/>
                <w:szCs w:val="22"/>
              </w:rPr>
              <w:t>The Bidder must have experience with two (2) Contracts for the delivery of a Real Property Tax Administration System Solution which employs a thin client, middleware services, a back-end enterprise database data tier within a multi-tenant infrastructure, within the past three (3) years.”</w:t>
            </w:r>
          </w:p>
        </w:tc>
      </w:tr>
    </w:tbl>
    <w:p w:rsidR="00AB010A" w:rsidRDefault="00AB010A" w:rsidP="00F244C6">
      <w:pPr>
        <w:spacing w:line="276" w:lineRule="auto"/>
        <w:rPr>
          <w:rFonts w:asciiTheme="minorHAnsi" w:hAnsiTheme="minorHAnsi" w:cstheme="minorHAnsi"/>
          <w:sz w:val="22"/>
          <w:szCs w:val="22"/>
        </w:rPr>
        <w:sectPr w:rsidR="00AB010A" w:rsidSect="00AB010A">
          <w:footerReference w:type="first" r:id="rId10"/>
          <w:pgSz w:w="15840" w:h="12240" w:orient="landscape" w:code="1"/>
          <w:pgMar w:top="1440" w:right="1440" w:bottom="1440" w:left="1440" w:header="360" w:footer="360" w:gutter="0"/>
          <w:pgNumType w:start="295"/>
          <w:cols w:space="720"/>
          <w:titlePg/>
          <w:docGrid w:linePitch="360"/>
        </w:sectPr>
      </w:pPr>
    </w:p>
    <w:p w:rsidR="00570276" w:rsidRPr="007075C7" w:rsidRDefault="00570276" w:rsidP="007075C7">
      <w:pPr>
        <w:pStyle w:val="Heading2"/>
        <w:numPr>
          <w:ilvl w:val="0"/>
          <w:numId w:val="10"/>
        </w:numPr>
        <w:rPr>
          <w:rFonts w:asciiTheme="minorHAnsi" w:hAnsiTheme="minorHAnsi" w:cstheme="minorHAnsi"/>
          <w:i w:val="0"/>
        </w:rPr>
      </w:pPr>
      <w:bookmarkStart w:id="1" w:name="_Toc386457954"/>
      <w:bookmarkStart w:id="2" w:name="_Toc390087687"/>
      <w:r w:rsidRPr="007075C7">
        <w:rPr>
          <w:rFonts w:asciiTheme="minorHAnsi" w:hAnsiTheme="minorHAnsi" w:cstheme="minorHAnsi"/>
          <w:i w:val="0"/>
        </w:rPr>
        <w:lastRenderedPageBreak/>
        <w:t>Submission of Proposals</w:t>
      </w:r>
      <w:bookmarkEnd w:id="1"/>
      <w:bookmarkEnd w:id="2"/>
    </w:p>
    <w:p w:rsidR="00570276" w:rsidRPr="007075C7" w:rsidRDefault="00570276" w:rsidP="00EF61AB">
      <w:pPr>
        <w:spacing w:line="276" w:lineRule="auto"/>
        <w:ind w:left="720"/>
        <w:rPr>
          <w:rFonts w:asciiTheme="minorHAnsi" w:hAnsiTheme="minorHAnsi" w:cstheme="minorHAnsi"/>
          <w:sz w:val="22"/>
          <w:szCs w:val="22"/>
        </w:rPr>
      </w:pPr>
      <w:r w:rsidRPr="007075C7">
        <w:rPr>
          <w:rFonts w:asciiTheme="minorHAnsi" w:hAnsiTheme="minorHAnsi" w:cstheme="minorHAnsi"/>
          <w:sz w:val="22"/>
          <w:szCs w:val="22"/>
        </w:rPr>
        <w:t xml:space="preserve">The Bidder must submit their proposals as instructed in </w:t>
      </w:r>
      <w:r w:rsidRPr="007075C7">
        <w:rPr>
          <w:rFonts w:asciiTheme="minorHAnsi" w:hAnsiTheme="minorHAnsi" w:cstheme="minorHAnsi"/>
          <w:b/>
          <w:sz w:val="22"/>
          <w:szCs w:val="22"/>
        </w:rPr>
        <w:t>Section X, Proposal Submission</w:t>
      </w:r>
      <w:r w:rsidRPr="007075C7">
        <w:rPr>
          <w:rFonts w:asciiTheme="minorHAnsi" w:hAnsiTheme="minorHAnsi" w:cstheme="minorHAnsi"/>
          <w:sz w:val="22"/>
          <w:szCs w:val="22"/>
        </w:rPr>
        <w:t>.</w:t>
      </w:r>
    </w:p>
    <w:p w:rsidR="00570276" w:rsidRPr="007075C7" w:rsidRDefault="00570276" w:rsidP="00EF61AB">
      <w:pPr>
        <w:pStyle w:val="ListParagraph"/>
        <w:keepNext/>
        <w:numPr>
          <w:ilvl w:val="0"/>
          <w:numId w:val="11"/>
        </w:numPr>
        <w:spacing w:before="240" w:after="60"/>
        <w:outlineLvl w:val="1"/>
        <w:rPr>
          <w:rFonts w:asciiTheme="minorHAnsi" w:eastAsia="Times New Roman" w:hAnsiTheme="minorHAnsi" w:cstheme="minorHAnsi"/>
          <w:b/>
          <w:bCs/>
          <w:iCs/>
          <w:vanish/>
          <w:lang w:val="x-none" w:eastAsia="x-none"/>
        </w:rPr>
      </w:pPr>
      <w:bookmarkStart w:id="3" w:name="_Toc389216036"/>
      <w:bookmarkStart w:id="4" w:name="_Toc390087688"/>
      <w:bookmarkEnd w:id="3"/>
      <w:bookmarkEnd w:id="4"/>
    </w:p>
    <w:p w:rsidR="00570276" w:rsidRPr="007075C7" w:rsidRDefault="00570276" w:rsidP="00EF61AB">
      <w:pPr>
        <w:pStyle w:val="ListParagraph"/>
        <w:keepNext/>
        <w:numPr>
          <w:ilvl w:val="0"/>
          <w:numId w:val="11"/>
        </w:numPr>
        <w:spacing w:before="240" w:after="60"/>
        <w:outlineLvl w:val="1"/>
        <w:rPr>
          <w:rFonts w:asciiTheme="minorHAnsi" w:eastAsia="Times New Roman" w:hAnsiTheme="minorHAnsi" w:cstheme="minorHAnsi"/>
          <w:b/>
          <w:bCs/>
          <w:iCs/>
          <w:vanish/>
          <w:lang w:val="x-none" w:eastAsia="x-none"/>
        </w:rPr>
      </w:pPr>
      <w:bookmarkStart w:id="5" w:name="_Toc389216037"/>
      <w:bookmarkStart w:id="6" w:name="_Toc390087689"/>
      <w:bookmarkEnd w:id="5"/>
      <w:bookmarkEnd w:id="6"/>
    </w:p>
    <w:p w:rsidR="00570276" w:rsidRPr="007075C7" w:rsidRDefault="00570276" w:rsidP="00EF61AB">
      <w:pPr>
        <w:pStyle w:val="Heading2"/>
        <w:numPr>
          <w:ilvl w:val="0"/>
          <w:numId w:val="12"/>
        </w:numPr>
        <w:rPr>
          <w:rFonts w:asciiTheme="minorHAnsi" w:hAnsiTheme="minorHAnsi" w:cstheme="minorHAnsi"/>
          <w:i w:val="0"/>
        </w:rPr>
      </w:pPr>
      <w:bookmarkStart w:id="7" w:name="_Toc390087690"/>
      <w:r w:rsidRPr="007075C7">
        <w:rPr>
          <w:rFonts w:asciiTheme="minorHAnsi" w:hAnsiTheme="minorHAnsi" w:cstheme="minorHAnsi"/>
          <w:i w:val="0"/>
        </w:rPr>
        <w:t>Bidder’s System Presentation</w:t>
      </w:r>
      <w:bookmarkEnd w:id="7"/>
      <w:r w:rsidRPr="007075C7">
        <w:rPr>
          <w:rFonts w:asciiTheme="minorHAnsi" w:hAnsiTheme="minorHAnsi" w:cstheme="minorHAnsi"/>
          <w:i w:val="0"/>
        </w:rPr>
        <w:t xml:space="preserve"> </w:t>
      </w:r>
    </w:p>
    <w:p w:rsidR="00570276" w:rsidRPr="007075C7" w:rsidRDefault="00570276" w:rsidP="00EF61AB">
      <w:pPr>
        <w:spacing w:line="276" w:lineRule="auto"/>
        <w:ind w:left="720"/>
        <w:jc w:val="both"/>
        <w:rPr>
          <w:rFonts w:asciiTheme="minorHAnsi" w:hAnsiTheme="minorHAnsi" w:cstheme="minorHAnsi"/>
          <w:sz w:val="22"/>
          <w:szCs w:val="22"/>
        </w:rPr>
      </w:pPr>
      <w:r w:rsidRPr="007075C7">
        <w:rPr>
          <w:rFonts w:asciiTheme="minorHAnsi" w:hAnsiTheme="minorHAnsi" w:cstheme="minorHAnsi"/>
          <w:sz w:val="22"/>
          <w:szCs w:val="22"/>
        </w:rPr>
        <w:t xml:space="preserve">All Bidders who pass Phase One of the evaluation process will be required to participate in a system presentation as outlined in Section XI. </w:t>
      </w:r>
      <w:proofErr w:type="gramStart"/>
      <w:r w:rsidRPr="007075C7">
        <w:rPr>
          <w:rFonts w:asciiTheme="minorHAnsi" w:hAnsiTheme="minorHAnsi" w:cstheme="minorHAnsi"/>
          <w:sz w:val="22"/>
          <w:szCs w:val="22"/>
        </w:rPr>
        <w:t>Proposal Evaluation</w:t>
      </w:r>
      <w:r w:rsidRPr="007075C7">
        <w:rPr>
          <w:rFonts w:asciiTheme="minorHAnsi" w:hAnsiTheme="minorHAnsi" w:cstheme="minorHAnsi"/>
          <w:color w:val="FF0000"/>
          <w:sz w:val="22"/>
          <w:szCs w:val="22"/>
        </w:rPr>
        <w:t>, 2.</w:t>
      </w:r>
      <w:proofErr w:type="gramEnd"/>
      <w:r w:rsidRPr="007075C7">
        <w:rPr>
          <w:rFonts w:asciiTheme="minorHAnsi" w:hAnsiTheme="minorHAnsi" w:cstheme="minorHAnsi"/>
          <w:color w:val="FF0000"/>
          <w:sz w:val="22"/>
          <w:szCs w:val="22"/>
        </w:rPr>
        <w:t xml:space="preserve"> </w:t>
      </w:r>
      <w:r w:rsidRPr="007075C7">
        <w:rPr>
          <w:rFonts w:asciiTheme="minorHAnsi" w:hAnsiTheme="minorHAnsi" w:cstheme="minorHAnsi"/>
          <w:sz w:val="22"/>
          <w:szCs w:val="22"/>
        </w:rPr>
        <w:t xml:space="preserve"> </w:t>
      </w:r>
      <w:r w:rsidRPr="007075C7">
        <w:rPr>
          <w:rFonts w:asciiTheme="minorHAnsi" w:hAnsiTheme="minorHAnsi" w:cstheme="minorHAnsi"/>
          <w:color w:val="FF0000"/>
          <w:sz w:val="22"/>
          <w:szCs w:val="22"/>
        </w:rPr>
        <w:t xml:space="preserve">Evaluation Process Overview, b. </w:t>
      </w:r>
      <w:r w:rsidRPr="007075C7">
        <w:rPr>
          <w:rFonts w:asciiTheme="minorHAnsi" w:hAnsiTheme="minorHAnsi" w:cstheme="minorHAnsi"/>
          <w:sz w:val="22"/>
          <w:szCs w:val="22"/>
        </w:rPr>
        <w:t>Phase Two Evaluation</w:t>
      </w:r>
      <w:r w:rsidRPr="007075C7">
        <w:rPr>
          <w:rFonts w:asciiTheme="minorHAnsi" w:hAnsiTheme="minorHAnsi" w:cstheme="minorHAnsi"/>
          <w:color w:val="FF0000"/>
          <w:sz w:val="22"/>
          <w:szCs w:val="22"/>
        </w:rPr>
        <w:t>,</w:t>
      </w:r>
      <w:r w:rsidRPr="007075C7">
        <w:rPr>
          <w:rFonts w:asciiTheme="minorHAnsi" w:hAnsiTheme="minorHAnsi" w:cstheme="minorHAnsi"/>
          <w:sz w:val="22"/>
          <w:szCs w:val="22"/>
        </w:rPr>
        <w:t xml:space="preserve"> </w:t>
      </w:r>
      <w:r w:rsidRPr="007075C7">
        <w:rPr>
          <w:rFonts w:asciiTheme="minorHAnsi" w:hAnsiTheme="minorHAnsi" w:cstheme="minorHAnsi"/>
          <w:color w:val="FF0000"/>
          <w:sz w:val="22"/>
          <w:szCs w:val="22"/>
        </w:rPr>
        <w:t>iii</w:t>
      </w:r>
      <w:r w:rsidRPr="007075C7">
        <w:rPr>
          <w:rFonts w:asciiTheme="minorHAnsi" w:hAnsiTheme="minorHAnsi" w:cstheme="minorHAnsi"/>
          <w:sz w:val="22"/>
          <w:szCs w:val="22"/>
        </w:rPr>
        <w:t xml:space="preserve">. </w:t>
      </w:r>
      <w:proofErr w:type="gramStart"/>
      <w:r w:rsidRPr="007075C7">
        <w:rPr>
          <w:rFonts w:asciiTheme="minorHAnsi" w:hAnsiTheme="minorHAnsi" w:cstheme="minorHAnsi"/>
          <w:strike/>
          <w:color w:val="548DD4"/>
          <w:sz w:val="22"/>
          <w:szCs w:val="22"/>
        </w:rPr>
        <w:t>System</w:t>
      </w:r>
      <w:r w:rsidRPr="007075C7">
        <w:rPr>
          <w:rFonts w:asciiTheme="minorHAnsi" w:hAnsiTheme="minorHAnsi" w:cstheme="minorHAnsi"/>
          <w:sz w:val="22"/>
          <w:szCs w:val="22"/>
        </w:rPr>
        <w:t xml:space="preserve"> </w:t>
      </w:r>
      <w:r w:rsidRPr="007075C7">
        <w:rPr>
          <w:rFonts w:asciiTheme="minorHAnsi" w:hAnsiTheme="minorHAnsi" w:cstheme="minorHAnsi"/>
          <w:color w:val="FF0000"/>
          <w:sz w:val="22"/>
          <w:szCs w:val="22"/>
        </w:rPr>
        <w:t xml:space="preserve">Solution </w:t>
      </w:r>
      <w:r w:rsidRPr="007075C7">
        <w:rPr>
          <w:rFonts w:asciiTheme="minorHAnsi" w:hAnsiTheme="minorHAnsi" w:cstheme="minorHAnsi"/>
          <w:sz w:val="22"/>
          <w:szCs w:val="22"/>
        </w:rPr>
        <w:t>Presentation.</w:t>
      </w:r>
      <w:proofErr w:type="gramEnd"/>
    </w:p>
    <w:p w:rsidR="00570276" w:rsidRPr="007075C7" w:rsidRDefault="00570276" w:rsidP="00EF61AB">
      <w:pPr>
        <w:pStyle w:val="ListParagraph"/>
        <w:keepNext/>
        <w:numPr>
          <w:ilvl w:val="0"/>
          <w:numId w:val="10"/>
        </w:numPr>
        <w:spacing w:before="240" w:after="60"/>
        <w:outlineLvl w:val="1"/>
        <w:rPr>
          <w:rFonts w:asciiTheme="minorHAnsi" w:eastAsia="Times New Roman" w:hAnsiTheme="minorHAnsi" w:cstheme="minorHAnsi"/>
          <w:b/>
          <w:bCs/>
          <w:iCs/>
          <w:vanish/>
          <w:lang w:val="x-none" w:eastAsia="x-none"/>
        </w:rPr>
      </w:pPr>
      <w:bookmarkStart w:id="8" w:name="_Toc389216039"/>
      <w:bookmarkStart w:id="9" w:name="_Toc390087691"/>
      <w:bookmarkStart w:id="10" w:name="_Toc386457961"/>
      <w:bookmarkEnd w:id="8"/>
      <w:bookmarkEnd w:id="9"/>
    </w:p>
    <w:p w:rsidR="00570276" w:rsidRPr="007075C7" w:rsidRDefault="00570276" w:rsidP="00EF61AB">
      <w:pPr>
        <w:pStyle w:val="Heading2"/>
        <w:numPr>
          <w:ilvl w:val="0"/>
          <w:numId w:val="10"/>
        </w:numPr>
        <w:rPr>
          <w:rFonts w:asciiTheme="minorHAnsi" w:hAnsiTheme="minorHAnsi" w:cstheme="minorHAnsi"/>
          <w:i w:val="0"/>
        </w:rPr>
      </w:pPr>
      <w:bookmarkStart w:id="11" w:name="_Toc390087692"/>
      <w:r w:rsidRPr="007075C7">
        <w:rPr>
          <w:rFonts w:asciiTheme="minorHAnsi" w:hAnsiTheme="minorHAnsi" w:cstheme="minorHAnsi"/>
          <w:i w:val="0"/>
        </w:rPr>
        <w:t>Contract Signing and Contract Term</w:t>
      </w:r>
      <w:bookmarkEnd w:id="10"/>
      <w:bookmarkEnd w:id="11"/>
    </w:p>
    <w:p w:rsidR="00570276" w:rsidRPr="007075C7" w:rsidRDefault="00570276" w:rsidP="00EF61AB">
      <w:pPr>
        <w:spacing w:line="276" w:lineRule="auto"/>
        <w:ind w:left="720"/>
        <w:jc w:val="both"/>
        <w:rPr>
          <w:rFonts w:asciiTheme="minorHAnsi" w:hAnsiTheme="minorHAnsi" w:cstheme="minorHAnsi"/>
          <w:color w:val="FF0000"/>
          <w:sz w:val="22"/>
          <w:szCs w:val="22"/>
        </w:rPr>
      </w:pPr>
      <w:r w:rsidRPr="007075C7">
        <w:rPr>
          <w:rFonts w:asciiTheme="minorHAnsi" w:hAnsiTheme="minorHAnsi" w:cstheme="minorHAnsi"/>
          <w:b/>
          <w:sz w:val="22"/>
          <w:szCs w:val="22"/>
        </w:rPr>
        <w:t>The Bidder must agree to sign a contract within thirty (30) days of Notification of Award.  If the Bidder fails to do so, the Department reserves the right to begin negotiations with the next highest ranked Bidder.</w:t>
      </w:r>
      <w:r w:rsidRPr="007075C7">
        <w:rPr>
          <w:rFonts w:asciiTheme="minorHAnsi" w:hAnsiTheme="minorHAnsi" w:cstheme="minorHAnsi"/>
          <w:sz w:val="22"/>
          <w:szCs w:val="22"/>
        </w:rPr>
        <w:t xml:space="preserve">  The Preliminary Contract will be posted to the Department’s web site by the date specified in the Schedule of Events.  Any exceptions or additions to the terms and conditions of the Preliminary Contract </w:t>
      </w:r>
      <w:r w:rsidRPr="007075C7">
        <w:rPr>
          <w:rFonts w:asciiTheme="minorHAnsi" w:hAnsiTheme="minorHAnsi" w:cstheme="minorHAnsi"/>
          <w:sz w:val="22"/>
          <w:szCs w:val="22"/>
          <w:u w:val="single"/>
        </w:rPr>
        <w:t>must</w:t>
      </w:r>
      <w:r w:rsidRPr="007075C7">
        <w:rPr>
          <w:rFonts w:asciiTheme="minorHAnsi" w:hAnsiTheme="minorHAnsi" w:cstheme="minorHAnsi"/>
          <w:sz w:val="22"/>
          <w:szCs w:val="22"/>
        </w:rPr>
        <w:t xml:space="preserve"> be identified in the Bidder’s proposal.  The Department will not sign any vendor supplied contract documents.  As such, if there are specific terms to be included in the final Contract, they must be submitted in response to </w:t>
      </w:r>
      <w:r w:rsidRPr="007075C7">
        <w:rPr>
          <w:rFonts w:asciiTheme="minorHAnsi" w:hAnsiTheme="minorHAnsi" w:cstheme="minorHAnsi"/>
          <w:b/>
          <w:sz w:val="22"/>
          <w:szCs w:val="22"/>
        </w:rPr>
        <w:t>Section IX.B.20</w:t>
      </w:r>
      <w:r w:rsidRPr="007075C7">
        <w:rPr>
          <w:rFonts w:asciiTheme="minorHAnsi" w:hAnsiTheme="minorHAnsi" w:cstheme="minorHAnsi"/>
          <w:sz w:val="22"/>
          <w:szCs w:val="22"/>
        </w:rPr>
        <w:t xml:space="preserve">.  </w:t>
      </w:r>
      <w:r w:rsidRPr="007075C7">
        <w:rPr>
          <w:rFonts w:asciiTheme="minorHAnsi" w:hAnsiTheme="minorHAnsi" w:cstheme="minorHAnsi"/>
          <w:color w:val="FF0000"/>
          <w:sz w:val="22"/>
          <w:szCs w:val="22"/>
        </w:rPr>
        <w:t>Software License Agreement terms are expressly made subject to negotiation to comply with the terms of the RFP and Preliminary Contract.  License terms will be made part of the Contract only as negotiated and agreed to between the State and the Contractor.</w:t>
      </w:r>
    </w:p>
    <w:p w:rsidR="00EE0A77" w:rsidRDefault="00570276" w:rsidP="00EF61AB">
      <w:pPr>
        <w:spacing w:before="240" w:line="276" w:lineRule="auto"/>
        <w:ind w:left="720"/>
        <w:jc w:val="both"/>
        <w:rPr>
          <w:rFonts w:asciiTheme="minorHAnsi" w:hAnsiTheme="minorHAnsi" w:cstheme="minorHAnsi"/>
          <w:sz w:val="22"/>
          <w:szCs w:val="22"/>
        </w:rPr>
      </w:pPr>
      <w:r w:rsidRPr="007075C7">
        <w:rPr>
          <w:rFonts w:asciiTheme="minorHAnsi" w:hAnsiTheme="minorHAnsi" w:cstheme="minorHAnsi"/>
          <w:sz w:val="22"/>
          <w:szCs w:val="22"/>
        </w:rPr>
        <w:t xml:space="preserve">The Department will award one Contract to the successful Bidder for an initial term commencing upon approval of the New York State Attorney General and the Office of the State Comptroller through </w:t>
      </w:r>
      <w:r w:rsidRPr="007075C7">
        <w:rPr>
          <w:rFonts w:asciiTheme="minorHAnsi" w:hAnsiTheme="minorHAnsi" w:cstheme="minorHAnsi"/>
          <w:strike/>
          <w:color w:val="548DD4"/>
          <w:sz w:val="22"/>
          <w:szCs w:val="22"/>
        </w:rPr>
        <w:t>December</w:t>
      </w:r>
      <w:r w:rsidRPr="007075C7">
        <w:rPr>
          <w:rFonts w:asciiTheme="minorHAnsi" w:hAnsiTheme="minorHAnsi" w:cstheme="minorHAnsi"/>
          <w:sz w:val="22"/>
          <w:szCs w:val="22"/>
        </w:rPr>
        <w:t xml:space="preserve"> </w:t>
      </w:r>
      <w:r w:rsidRPr="007075C7">
        <w:rPr>
          <w:rFonts w:asciiTheme="minorHAnsi" w:hAnsiTheme="minorHAnsi" w:cstheme="minorHAnsi"/>
          <w:strike/>
          <w:color w:val="548DD4" w:themeColor="text2" w:themeTint="99"/>
          <w:sz w:val="22"/>
          <w:szCs w:val="22"/>
        </w:rPr>
        <w:t>March</w:t>
      </w:r>
      <w:r w:rsidRPr="007075C7">
        <w:rPr>
          <w:rFonts w:asciiTheme="minorHAnsi" w:hAnsiTheme="minorHAnsi" w:cstheme="minorHAnsi"/>
          <w:color w:val="FF0000"/>
          <w:sz w:val="22"/>
          <w:szCs w:val="22"/>
        </w:rPr>
        <w:t xml:space="preserve"> </w:t>
      </w:r>
      <w:r w:rsidR="007075C7">
        <w:rPr>
          <w:rFonts w:asciiTheme="minorHAnsi" w:hAnsiTheme="minorHAnsi" w:cstheme="minorHAnsi"/>
          <w:color w:val="FF0000"/>
          <w:sz w:val="22"/>
          <w:szCs w:val="22"/>
        </w:rPr>
        <w:t xml:space="preserve">August </w:t>
      </w:r>
      <w:r w:rsidRPr="007075C7">
        <w:rPr>
          <w:rFonts w:asciiTheme="minorHAnsi" w:hAnsiTheme="minorHAnsi" w:cstheme="minorHAnsi"/>
          <w:sz w:val="22"/>
          <w:szCs w:val="22"/>
        </w:rPr>
        <w:t>31, 201</w:t>
      </w:r>
      <w:r w:rsidRPr="007075C7">
        <w:rPr>
          <w:rFonts w:asciiTheme="minorHAnsi" w:hAnsiTheme="minorHAnsi" w:cstheme="minorHAnsi"/>
          <w:color w:val="FF0000"/>
          <w:sz w:val="22"/>
          <w:szCs w:val="22"/>
        </w:rPr>
        <w:t>8</w:t>
      </w:r>
      <w:r w:rsidRPr="007075C7">
        <w:rPr>
          <w:rFonts w:asciiTheme="minorHAnsi" w:hAnsiTheme="minorHAnsi" w:cstheme="minorHAnsi"/>
          <w:strike/>
          <w:color w:val="548DD4"/>
          <w:sz w:val="22"/>
          <w:szCs w:val="22"/>
        </w:rPr>
        <w:t>7</w:t>
      </w:r>
      <w:r w:rsidRPr="007075C7">
        <w:rPr>
          <w:rFonts w:asciiTheme="minorHAnsi" w:hAnsiTheme="minorHAnsi" w:cstheme="minorHAnsi"/>
          <w:sz w:val="22"/>
          <w:szCs w:val="22"/>
        </w:rPr>
        <w:t>, with the ability to extend the contract for one (1) five (5) year term, for support and maintenance only.   Note:  Change Orders to modify the system to accommodate changes (ex. Legislative, policy, procedure, etc</w:t>
      </w:r>
      <w:r w:rsidRPr="007075C7">
        <w:rPr>
          <w:rFonts w:asciiTheme="minorHAnsi" w:hAnsiTheme="minorHAnsi" w:cstheme="minorHAnsi"/>
          <w:color w:val="FF0000"/>
          <w:sz w:val="22"/>
          <w:szCs w:val="22"/>
        </w:rPr>
        <w:t>.</w:t>
      </w:r>
      <w:r w:rsidRPr="007075C7">
        <w:rPr>
          <w:rFonts w:asciiTheme="minorHAnsi" w:hAnsiTheme="minorHAnsi" w:cstheme="minorHAnsi"/>
          <w:sz w:val="22"/>
          <w:szCs w:val="22"/>
        </w:rPr>
        <w:t>) are considered maintenance of the system.</w:t>
      </w:r>
    </w:p>
    <w:p w:rsidR="00EF61AB" w:rsidRDefault="00EF61AB" w:rsidP="007075C7">
      <w:pPr>
        <w:spacing w:before="240" w:line="276" w:lineRule="auto"/>
        <w:ind w:left="720"/>
        <w:jc w:val="both"/>
        <w:rPr>
          <w:rFonts w:asciiTheme="minorHAnsi" w:hAnsiTheme="minorHAnsi" w:cstheme="minorHAnsi"/>
          <w:sz w:val="22"/>
          <w:szCs w:val="22"/>
        </w:rPr>
        <w:sectPr w:rsidR="00EF61AB" w:rsidSect="007075C7">
          <w:headerReference w:type="first" r:id="rId11"/>
          <w:footerReference w:type="first" r:id="rId12"/>
          <w:pgSz w:w="12240" w:h="15840" w:code="1"/>
          <w:pgMar w:top="1440" w:right="1440" w:bottom="1440" w:left="1440" w:header="360" w:footer="360" w:gutter="0"/>
          <w:pgNumType w:start="11"/>
          <w:cols w:space="720"/>
          <w:titlePg/>
          <w:docGrid w:linePitch="360"/>
        </w:sectPr>
      </w:pPr>
    </w:p>
    <w:p w:rsidR="007941EC" w:rsidRPr="007941EC" w:rsidRDefault="007941EC" w:rsidP="007941EC">
      <w:pPr>
        <w:pStyle w:val="Heading1"/>
        <w:jc w:val="center"/>
        <w:rPr>
          <w:rFonts w:asciiTheme="minorHAnsi" w:hAnsiTheme="minorHAnsi" w:cstheme="minorHAnsi"/>
        </w:rPr>
      </w:pPr>
      <w:bookmarkStart w:id="12" w:name="_Toc229474332"/>
      <w:bookmarkStart w:id="13" w:name="_Toc390087770"/>
      <w:r w:rsidRPr="007941EC">
        <w:rPr>
          <w:rFonts w:asciiTheme="minorHAnsi" w:hAnsiTheme="minorHAnsi" w:cstheme="minorHAnsi"/>
          <w:lang w:val="en-US"/>
        </w:rPr>
        <w:lastRenderedPageBreak/>
        <w:t xml:space="preserve">Exhibit D - </w:t>
      </w:r>
      <w:r w:rsidRPr="007941EC">
        <w:rPr>
          <w:rFonts w:asciiTheme="minorHAnsi" w:hAnsiTheme="minorHAnsi" w:cstheme="minorHAnsi"/>
          <w:strike/>
          <w:color w:val="548DD4"/>
        </w:rPr>
        <w:t>Sample</w:t>
      </w:r>
      <w:r w:rsidRPr="007941EC">
        <w:rPr>
          <w:rFonts w:asciiTheme="minorHAnsi" w:hAnsiTheme="minorHAnsi" w:cstheme="minorHAnsi"/>
        </w:rPr>
        <w:t xml:space="preserve"> Letter of Deliverable Rejection</w:t>
      </w:r>
      <w:bookmarkEnd w:id="12"/>
      <w:bookmarkEnd w:id="13"/>
    </w:p>
    <w:p w:rsidR="007941EC" w:rsidRPr="007941EC" w:rsidRDefault="007941EC" w:rsidP="007941EC">
      <w:pPr>
        <w:pStyle w:val="MyHeading2"/>
        <w:numPr>
          <w:ilvl w:val="0"/>
          <w:numId w:val="0"/>
        </w:numPr>
        <w:spacing w:line="276" w:lineRule="auto"/>
        <w:ind w:left="432" w:hanging="432"/>
        <w:rPr>
          <w:rFonts w:asciiTheme="minorHAnsi" w:hAnsiTheme="minorHAnsi" w:cstheme="minorHAnsi"/>
          <w:b w:val="0"/>
          <w:strike/>
          <w:color w:val="548DD4"/>
        </w:rPr>
      </w:pPr>
      <w:r w:rsidRPr="007941EC">
        <w:rPr>
          <w:rFonts w:asciiTheme="minorHAnsi" w:hAnsiTheme="minorHAnsi" w:cstheme="minorHAnsi"/>
          <w:b w:val="0"/>
          <w:strike/>
          <w:color w:val="548DD4"/>
        </w:rPr>
        <w:t>Rejection Letter</w:t>
      </w:r>
    </w:p>
    <w:p w:rsidR="007941EC" w:rsidRPr="007941EC" w:rsidRDefault="007941EC" w:rsidP="007941EC">
      <w:pPr>
        <w:pStyle w:val="Header"/>
        <w:spacing w:line="276" w:lineRule="auto"/>
        <w:rPr>
          <w:rFonts w:asciiTheme="minorHAnsi" w:hAnsiTheme="minorHAnsi" w:cstheme="minorHAnsi"/>
        </w:rPr>
      </w:pPr>
    </w:p>
    <w:p w:rsidR="007941EC" w:rsidRPr="007941EC" w:rsidRDefault="007941EC" w:rsidP="007941EC">
      <w:pPr>
        <w:pStyle w:val="Header"/>
        <w:spacing w:line="276" w:lineRule="auto"/>
        <w:rPr>
          <w:rFonts w:asciiTheme="minorHAnsi" w:hAnsiTheme="minorHAnsi" w:cstheme="minorHAnsi"/>
          <w:i/>
        </w:rPr>
      </w:pPr>
      <w:r w:rsidRPr="007941EC">
        <w:rPr>
          <w:rFonts w:asciiTheme="minorHAnsi" w:hAnsiTheme="minorHAnsi" w:cstheme="minorHAnsi"/>
          <w:i/>
        </w:rPr>
        <w:t>Date</w:t>
      </w:r>
    </w:p>
    <w:p w:rsidR="007941EC" w:rsidRPr="007941EC" w:rsidRDefault="007941EC" w:rsidP="007941EC">
      <w:pPr>
        <w:pStyle w:val="Header"/>
        <w:spacing w:line="276" w:lineRule="auto"/>
        <w:rPr>
          <w:rFonts w:asciiTheme="minorHAnsi" w:hAnsiTheme="minorHAnsi" w:cstheme="minorHAnsi"/>
        </w:rPr>
      </w:pPr>
    </w:p>
    <w:p w:rsidR="007941EC" w:rsidRPr="007941EC" w:rsidRDefault="007941EC" w:rsidP="007941EC">
      <w:pPr>
        <w:pStyle w:val="Header"/>
        <w:spacing w:line="276" w:lineRule="auto"/>
        <w:rPr>
          <w:rFonts w:asciiTheme="minorHAnsi" w:hAnsiTheme="minorHAnsi" w:cstheme="minorHAnsi"/>
        </w:rPr>
      </w:pPr>
    </w:p>
    <w:p w:rsidR="007941EC" w:rsidRPr="007941EC" w:rsidRDefault="007941EC" w:rsidP="007941EC">
      <w:pPr>
        <w:pStyle w:val="Header"/>
        <w:spacing w:line="276" w:lineRule="auto"/>
        <w:jc w:val="both"/>
        <w:rPr>
          <w:rFonts w:asciiTheme="minorHAnsi" w:hAnsiTheme="minorHAnsi" w:cstheme="minorHAnsi"/>
        </w:rPr>
      </w:pPr>
      <w:r w:rsidRPr="007941EC">
        <w:rPr>
          <w:rFonts w:asciiTheme="minorHAnsi" w:hAnsiTheme="minorHAnsi" w:cstheme="minorHAnsi"/>
          <w:i/>
        </w:rPr>
        <w:t xml:space="preserve">To:  </w:t>
      </w:r>
      <w:r w:rsidRPr="007941EC">
        <w:rPr>
          <w:rFonts w:asciiTheme="minorHAnsi" w:hAnsiTheme="minorHAnsi" w:cstheme="minorHAnsi"/>
          <w:b/>
          <w:bCs/>
        </w:rPr>
        <w:t>&lt; Contractor &gt;</w:t>
      </w:r>
    </w:p>
    <w:p w:rsidR="007941EC" w:rsidRPr="007941EC" w:rsidRDefault="007941EC" w:rsidP="007941EC">
      <w:pPr>
        <w:pStyle w:val="Header"/>
        <w:spacing w:line="276" w:lineRule="auto"/>
        <w:jc w:val="both"/>
        <w:rPr>
          <w:rFonts w:asciiTheme="minorHAnsi" w:hAnsiTheme="minorHAnsi" w:cstheme="minorHAnsi"/>
        </w:rPr>
      </w:pPr>
      <w:r w:rsidRPr="007941EC">
        <w:rPr>
          <w:rFonts w:asciiTheme="minorHAnsi" w:hAnsiTheme="minorHAnsi" w:cstheme="minorHAnsi"/>
          <w:i/>
        </w:rPr>
        <w:t>From</w:t>
      </w:r>
      <w:r w:rsidRPr="007941EC">
        <w:rPr>
          <w:rFonts w:asciiTheme="minorHAnsi" w:hAnsiTheme="minorHAnsi" w:cstheme="minorHAnsi"/>
        </w:rPr>
        <w:t xml:space="preserve">:  </w:t>
      </w:r>
      <w:r w:rsidRPr="007941EC">
        <w:rPr>
          <w:rFonts w:asciiTheme="minorHAnsi" w:hAnsiTheme="minorHAnsi" w:cstheme="minorHAnsi"/>
          <w:b/>
          <w:bCs/>
        </w:rPr>
        <w:t xml:space="preserve">&lt; </w:t>
      </w:r>
      <w:r w:rsidRPr="007941EC">
        <w:rPr>
          <w:rFonts w:asciiTheme="minorHAnsi" w:hAnsiTheme="minorHAnsi" w:cstheme="minorHAnsi"/>
          <w:b/>
          <w:bCs/>
          <w:color w:val="FF0000"/>
        </w:rPr>
        <w:t xml:space="preserve">State </w:t>
      </w:r>
      <w:r w:rsidRPr="007941EC">
        <w:rPr>
          <w:rFonts w:asciiTheme="minorHAnsi" w:hAnsiTheme="minorHAnsi" w:cstheme="minorHAnsi"/>
          <w:b/>
          <w:bCs/>
        </w:rPr>
        <w:t>Project Manager &gt;</w:t>
      </w:r>
    </w:p>
    <w:p w:rsidR="007941EC" w:rsidRPr="007941EC" w:rsidRDefault="007941EC" w:rsidP="007941EC">
      <w:pPr>
        <w:pStyle w:val="Header"/>
        <w:spacing w:line="276" w:lineRule="auto"/>
        <w:jc w:val="both"/>
        <w:rPr>
          <w:rFonts w:asciiTheme="minorHAnsi" w:hAnsiTheme="minorHAnsi" w:cstheme="minorHAnsi"/>
        </w:rPr>
      </w:pPr>
      <w:r w:rsidRPr="007941EC">
        <w:rPr>
          <w:rFonts w:asciiTheme="minorHAnsi" w:hAnsiTheme="minorHAnsi" w:cstheme="minorHAnsi"/>
          <w:i/>
        </w:rPr>
        <w:t>Re</w:t>
      </w:r>
      <w:r w:rsidRPr="007941EC">
        <w:rPr>
          <w:rFonts w:asciiTheme="minorHAnsi" w:hAnsiTheme="minorHAnsi" w:cstheme="minorHAnsi"/>
        </w:rPr>
        <w:t xml:space="preserve">:   </w:t>
      </w:r>
      <w:r w:rsidRPr="007941EC">
        <w:rPr>
          <w:rFonts w:asciiTheme="minorHAnsi" w:hAnsiTheme="minorHAnsi" w:cstheme="minorHAnsi"/>
          <w:i/>
        </w:rPr>
        <w:t>Rejection of Deliverable</w:t>
      </w:r>
      <w:r w:rsidRPr="007941EC">
        <w:rPr>
          <w:rFonts w:asciiTheme="minorHAnsi" w:hAnsiTheme="minorHAnsi" w:cstheme="minorHAnsi"/>
        </w:rPr>
        <w:t xml:space="preserve"> </w:t>
      </w:r>
      <w:r w:rsidRPr="007941EC">
        <w:rPr>
          <w:rFonts w:asciiTheme="minorHAnsi" w:hAnsiTheme="minorHAnsi" w:cstheme="minorHAnsi"/>
          <w:b/>
          <w:bCs/>
        </w:rPr>
        <w:t>&lt; #XXX, Deliverable Name &gt;</w:t>
      </w:r>
    </w:p>
    <w:p w:rsidR="007941EC" w:rsidRPr="007941EC" w:rsidRDefault="007941EC" w:rsidP="007941EC">
      <w:pPr>
        <w:pStyle w:val="Header"/>
        <w:spacing w:line="276" w:lineRule="auto"/>
        <w:jc w:val="both"/>
        <w:rPr>
          <w:rFonts w:asciiTheme="minorHAnsi" w:hAnsiTheme="minorHAnsi" w:cstheme="minorHAnsi"/>
        </w:rPr>
      </w:pPr>
    </w:p>
    <w:p w:rsidR="007941EC" w:rsidRPr="007941EC" w:rsidRDefault="007941EC" w:rsidP="007941EC">
      <w:pPr>
        <w:pStyle w:val="Header"/>
        <w:spacing w:line="276" w:lineRule="auto"/>
        <w:jc w:val="both"/>
        <w:rPr>
          <w:rFonts w:asciiTheme="minorHAnsi" w:hAnsiTheme="minorHAnsi" w:cstheme="minorHAnsi"/>
        </w:rPr>
      </w:pPr>
      <w:r w:rsidRPr="007941EC">
        <w:rPr>
          <w:rFonts w:asciiTheme="minorHAnsi" w:hAnsiTheme="minorHAnsi" w:cstheme="minorHAnsi"/>
          <w:i/>
        </w:rPr>
        <w:t>This letter serves as notification that your deliverable</w:t>
      </w:r>
      <w:r w:rsidRPr="007941EC">
        <w:rPr>
          <w:rFonts w:asciiTheme="minorHAnsi" w:hAnsiTheme="minorHAnsi" w:cstheme="minorHAnsi"/>
        </w:rPr>
        <w:t xml:space="preserve"> </w:t>
      </w:r>
      <w:r w:rsidRPr="007941EC">
        <w:rPr>
          <w:rFonts w:asciiTheme="minorHAnsi" w:hAnsiTheme="minorHAnsi" w:cstheme="minorHAnsi"/>
          <w:b/>
          <w:bCs/>
        </w:rPr>
        <w:t>&lt; deliverable name and number &gt;</w:t>
      </w:r>
      <w:r w:rsidRPr="007941EC">
        <w:rPr>
          <w:rFonts w:asciiTheme="minorHAnsi" w:hAnsiTheme="minorHAnsi" w:cstheme="minorHAnsi"/>
        </w:rPr>
        <w:t xml:space="preserve"> </w:t>
      </w:r>
      <w:r w:rsidRPr="007941EC">
        <w:rPr>
          <w:rFonts w:asciiTheme="minorHAnsi" w:hAnsiTheme="minorHAnsi" w:cstheme="minorHAnsi"/>
          <w:i/>
          <w:strike/>
          <w:color w:val="548DD4"/>
        </w:rPr>
        <w:t>has not met our agreed upon expectations and is rejected as of</w:t>
      </w:r>
      <w:r w:rsidRPr="007941EC">
        <w:rPr>
          <w:rFonts w:asciiTheme="minorHAnsi" w:hAnsiTheme="minorHAnsi" w:cstheme="minorHAnsi"/>
          <w:i/>
        </w:rPr>
        <w:t xml:space="preserve"> </w:t>
      </w:r>
      <w:r>
        <w:rPr>
          <w:rFonts w:asciiTheme="minorHAnsi" w:hAnsiTheme="minorHAnsi" w:cstheme="minorHAnsi"/>
          <w:i/>
          <w:color w:val="FF0000"/>
        </w:rPr>
        <w:t>rejected as of</w:t>
      </w:r>
      <w:r w:rsidRPr="007941EC">
        <w:rPr>
          <w:rFonts w:asciiTheme="minorHAnsi" w:hAnsiTheme="minorHAnsi" w:cstheme="minorHAnsi"/>
          <w:i/>
        </w:rPr>
        <w:t xml:space="preserve"> </w:t>
      </w:r>
      <w:r w:rsidRPr="007941EC">
        <w:rPr>
          <w:rFonts w:asciiTheme="minorHAnsi" w:hAnsiTheme="minorHAnsi" w:cstheme="minorHAnsi"/>
          <w:b/>
          <w:bCs/>
        </w:rPr>
        <w:t xml:space="preserve">&lt; rejection date &gt;. </w:t>
      </w:r>
      <w:r w:rsidRPr="007941EC">
        <w:rPr>
          <w:rFonts w:asciiTheme="minorHAnsi" w:hAnsiTheme="minorHAnsi" w:cstheme="minorHAnsi"/>
          <w:i/>
        </w:rPr>
        <w:t>You have</w:t>
      </w:r>
      <w:r w:rsidRPr="007941EC">
        <w:rPr>
          <w:rFonts w:asciiTheme="minorHAnsi" w:hAnsiTheme="minorHAnsi" w:cstheme="minorHAnsi"/>
        </w:rPr>
        <w:t xml:space="preserve"> </w:t>
      </w:r>
      <w:r w:rsidRPr="007941EC">
        <w:rPr>
          <w:rFonts w:asciiTheme="minorHAnsi" w:hAnsiTheme="minorHAnsi" w:cstheme="minorHAnsi"/>
          <w:b/>
          <w:bCs/>
        </w:rPr>
        <w:t xml:space="preserve">&lt; xx days/weeks/months </w:t>
      </w:r>
      <w:r w:rsidRPr="007941EC">
        <w:rPr>
          <w:rFonts w:asciiTheme="minorHAnsi" w:hAnsiTheme="minorHAnsi" w:cstheme="minorHAnsi"/>
          <w:b/>
          <w:bCs/>
          <w:i/>
        </w:rPr>
        <w:t>&gt;</w:t>
      </w:r>
      <w:r w:rsidRPr="007941EC">
        <w:rPr>
          <w:rFonts w:asciiTheme="minorHAnsi" w:hAnsiTheme="minorHAnsi" w:cstheme="minorHAnsi"/>
          <w:i/>
        </w:rPr>
        <w:t xml:space="preserve"> to rectify the defects noted below.</w:t>
      </w:r>
      <w:r w:rsidRPr="007941EC">
        <w:rPr>
          <w:rFonts w:asciiTheme="minorHAnsi" w:hAnsiTheme="minorHAnsi" w:cstheme="minorHAnsi"/>
        </w:rPr>
        <w:t xml:space="preserve"> </w:t>
      </w:r>
    </w:p>
    <w:p w:rsidR="007941EC" w:rsidRPr="007941EC" w:rsidRDefault="007941EC" w:rsidP="007941EC">
      <w:pPr>
        <w:pStyle w:val="Header"/>
        <w:spacing w:before="240" w:line="276" w:lineRule="auto"/>
        <w:jc w:val="both"/>
        <w:rPr>
          <w:rFonts w:asciiTheme="minorHAnsi" w:hAnsiTheme="minorHAnsi" w:cstheme="minorHAnsi"/>
          <w:b/>
          <w:bCs/>
        </w:rPr>
      </w:pPr>
      <w:r w:rsidRPr="007941EC">
        <w:rPr>
          <w:rFonts w:asciiTheme="minorHAnsi" w:hAnsiTheme="minorHAnsi" w:cstheme="minorHAnsi"/>
          <w:b/>
          <w:bCs/>
        </w:rPr>
        <w:t>&lt; Specific reasons for rejection go here. Reference the deliverable comment form as appropriate. &gt;</w:t>
      </w:r>
    </w:p>
    <w:p w:rsidR="007941EC" w:rsidRPr="007941EC" w:rsidRDefault="007941EC" w:rsidP="007941EC">
      <w:pPr>
        <w:pStyle w:val="Header"/>
        <w:spacing w:before="240" w:line="276" w:lineRule="auto"/>
        <w:jc w:val="both"/>
        <w:rPr>
          <w:rFonts w:asciiTheme="minorHAnsi" w:hAnsiTheme="minorHAnsi" w:cstheme="minorHAnsi"/>
          <w:b/>
          <w:bCs/>
        </w:rPr>
      </w:pPr>
      <w:proofErr w:type="gramStart"/>
      <w:r w:rsidRPr="007941EC">
        <w:rPr>
          <w:rFonts w:asciiTheme="minorHAnsi" w:hAnsiTheme="minorHAnsi" w:cstheme="minorHAnsi"/>
          <w:b/>
          <w:bCs/>
        </w:rPr>
        <w:t>&lt; Special instructions or next step specific to the deliverable and/or vendor go here.</w:t>
      </w:r>
      <w:proofErr w:type="gramEnd"/>
      <w:r w:rsidRPr="007941EC">
        <w:rPr>
          <w:rFonts w:asciiTheme="minorHAnsi" w:hAnsiTheme="minorHAnsi" w:cstheme="minorHAnsi"/>
          <w:b/>
          <w:bCs/>
        </w:rPr>
        <w:t xml:space="preserve"> Describe the process to resubmit the corrected deliverable.  &gt; </w:t>
      </w:r>
    </w:p>
    <w:p w:rsidR="007941EC" w:rsidRPr="007941EC" w:rsidRDefault="007941EC" w:rsidP="007941EC">
      <w:pPr>
        <w:pStyle w:val="Header"/>
        <w:spacing w:before="240" w:line="276" w:lineRule="auto"/>
        <w:jc w:val="both"/>
        <w:rPr>
          <w:rFonts w:asciiTheme="minorHAnsi" w:hAnsiTheme="minorHAnsi" w:cstheme="minorHAnsi"/>
        </w:rPr>
      </w:pPr>
      <w:r w:rsidRPr="007941EC">
        <w:rPr>
          <w:rFonts w:asciiTheme="minorHAnsi" w:hAnsiTheme="minorHAnsi" w:cstheme="minorHAnsi"/>
          <w:i/>
        </w:rPr>
        <w:t>Please retain a copy of this letter for your records.  Any questions can be directed to</w:t>
      </w:r>
      <w:r w:rsidRPr="007941EC">
        <w:rPr>
          <w:rFonts w:asciiTheme="minorHAnsi" w:hAnsiTheme="minorHAnsi" w:cstheme="minorHAnsi"/>
        </w:rPr>
        <w:t xml:space="preserve"> </w:t>
      </w:r>
      <w:r w:rsidRPr="007941EC">
        <w:rPr>
          <w:rFonts w:asciiTheme="minorHAnsi" w:hAnsiTheme="minorHAnsi" w:cstheme="minorHAnsi"/>
          <w:b/>
          <w:bCs/>
        </w:rPr>
        <w:t>&lt; Person Name &gt;, &lt; Contract Manager or State Administrative Manager &gt;.</w:t>
      </w:r>
    </w:p>
    <w:p w:rsidR="007941EC" w:rsidRPr="007941EC" w:rsidRDefault="007941EC" w:rsidP="007941EC">
      <w:pPr>
        <w:pStyle w:val="Header"/>
        <w:spacing w:before="240" w:line="276" w:lineRule="auto"/>
        <w:jc w:val="both"/>
        <w:rPr>
          <w:rFonts w:asciiTheme="minorHAnsi" w:hAnsiTheme="minorHAnsi" w:cstheme="minorHAnsi"/>
          <w:i/>
        </w:rPr>
      </w:pPr>
      <w:r w:rsidRPr="007941EC">
        <w:rPr>
          <w:rFonts w:asciiTheme="minorHAnsi" w:hAnsiTheme="minorHAnsi" w:cstheme="minorHAnsi"/>
          <w:i/>
        </w:rPr>
        <w:t xml:space="preserve">Thank you </w:t>
      </w:r>
      <w:r w:rsidRPr="007941EC">
        <w:rPr>
          <w:rFonts w:asciiTheme="minorHAnsi" w:hAnsiTheme="minorHAnsi" w:cstheme="minorHAnsi"/>
          <w:i/>
          <w:strike/>
          <w:color w:val="548DD4"/>
        </w:rPr>
        <w:t>for your valued contributions to our joint success</w:t>
      </w:r>
      <w:r w:rsidRPr="007941EC">
        <w:rPr>
          <w:rFonts w:asciiTheme="minorHAnsi" w:hAnsiTheme="minorHAnsi" w:cstheme="minorHAnsi"/>
          <w:i/>
        </w:rPr>
        <w:t>,</w:t>
      </w:r>
    </w:p>
    <w:p w:rsidR="007941EC" w:rsidRPr="007941EC" w:rsidRDefault="007941EC" w:rsidP="007941EC">
      <w:pPr>
        <w:pStyle w:val="Header"/>
        <w:spacing w:line="276" w:lineRule="auto"/>
        <w:jc w:val="both"/>
        <w:rPr>
          <w:rFonts w:asciiTheme="minorHAnsi" w:hAnsiTheme="minorHAnsi" w:cstheme="minorHAnsi"/>
        </w:rPr>
      </w:pPr>
    </w:p>
    <w:p w:rsidR="007941EC" w:rsidRPr="007941EC" w:rsidRDefault="007941EC" w:rsidP="007941EC">
      <w:pPr>
        <w:pStyle w:val="Header"/>
        <w:spacing w:line="276" w:lineRule="auto"/>
        <w:jc w:val="both"/>
        <w:rPr>
          <w:rFonts w:asciiTheme="minorHAnsi" w:hAnsiTheme="minorHAnsi" w:cstheme="minorHAnsi"/>
        </w:rPr>
      </w:pPr>
      <w:r w:rsidRPr="007941EC">
        <w:rPr>
          <w:rFonts w:asciiTheme="minorHAnsi" w:hAnsiTheme="minorHAnsi" w:cstheme="minorHAnsi"/>
        </w:rPr>
        <w:t xml:space="preserve">&lt; </w:t>
      </w:r>
      <w:r w:rsidRPr="007941EC">
        <w:rPr>
          <w:rFonts w:asciiTheme="minorHAnsi" w:hAnsiTheme="minorHAnsi" w:cstheme="minorHAnsi"/>
          <w:color w:val="FF0000"/>
        </w:rPr>
        <w:t xml:space="preserve">State </w:t>
      </w:r>
      <w:r w:rsidRPr="007941EC">
        <w:rPr>
          <w:rFonts w:asciiTheme="minorHAnsi" w:hAnsiTheme="minorHAnsi" w:cstheme="minorHAnsi"/>
        </w:rPr>
        <w:t>Project Manager Name &gt;</w:t>
      </w:r>
    </w:p>
    <w:p w:rsidR="007941EC" w:rsidRPr="007941EC" w:rsidRDefault="007941EC" w:rsidP="007941EC">
      <w:pPr>
        <w:pStyle w:val="Header"/>
        <w:spacing w:line="276" w:lineRule="auto"/>
        <w:jc w:val="both"/>
        <w:rPr>
          <w:rFonts w:asciiTheme="minorHAnsi" w:hAnsiTheme="minorHAnsi" w:cstheme="minorHAnsi"/>
        </w:rPr>
      </w:pPr>
      <w:r w:rsidRPr="007941EC">
        <w:rPr>
          <w:rFonts w:asciiTheme="minorHAnsi" w:hAnsiTheme="minorHAnsi" w:cstheme="minorHAnsi"/>
        </w:rPr>
        <w:t xml:space="preserve">&lt; Project Name &gt; </w:t>
      </w:r>
      <w:r w:rsidRPr="007941EC">
        <w:rPr>
          <w:rFonts w:asciiTheme="minorHAnsi" w:hAnsiTheme="minorHAnsi" w:cstheme="minorHAnsi"/>
          <w:color w:val="FF0000"/>
        </w:rPr>
        <w:t xml:space="preserve">State </w:t>
      </w:r>
      <w:r w:rsidRPr="007941EC">
        <w:rPr>
          <w:rFonts w:asciiTheme="minorHAnsi" w:hAnsiTheme="minorHAnsi" w:cstheme="minorHAnsi"/>
          <w:i/>
        </w:rPr>
        <w:t>Project Manager</w:t>
      </w:r>
    </w:p>
    <w:p w:rsidR="00570276" w:rsidRPr="007075C7" w:rsidRDefault="00570276" w:rsidP="007941EC">
      <w:pPr>
        <w:spacing w:before="240" w:line="276" w:lineRule="auto"/>
        <w:ind w:left="720"/>
        <w:jc w:val="both"/>
        <w:rPr>
          <w:rFonts w:asciiTheme="minorHAnsi" w:hAnsiTheme="minorHAnsi" w:cstheme="minorHAnsi"/>
          <w:sz w:val="22"/>
          <w:szCs w:val="22"/>
        </w:rPr>
      </w:pPr>
    </w:p>
    <w:p w:rsidR="00F41260" w:rsidRDefault="00F41260" w:rsidP="00F244C6">
      <w:pPr>
        <w:spacing w:line="276" w:lineRule="auto"/>
        <w:rPr>
          <w:rFonts w:asciiTheme="minorHAnsi" w:hAnsiTheme="minorHAnsi" w:cstheme="minorHAnsi"/>
          <w:sz w:val="22"/>
          <w:szCs w:val="22"/>
        </w:rPr>
      </w:pPr>
    </w:p>
    <w:p w:rsidR="00F41260" w:rsidRPr="00F41260" w:rsidRDefault="00F41260" w:rsidP="00F41260">
      <w:pPr>
        <w:rPr>
          <w:rFonts w:asciiTheme="minorHAnsi" w:hAnsiTheme="minorHAnsi" w:cstheme="minorHAnsi"/>
          <w:sz w:val="22"/>
          <w:szCs w:val="22"/>
        </w:rPr>
      </w:pPr>
    </w:p>
    <w:p w:rsidR="00F41260" w:rsidRPr="00F41260" w:rsidRDefault="00F41260" w:rsidP="00F41260">
      <w:pPr>
        <w:rPr>
          <w:rFonts w:asciiTheme="minorHAnsi" w:hAnsiTheme="minorHAnsi" w:cstheme="minorHAnsi"/>
          <w:sz w:val="22"/>
          <w:szCs w:val="22"/>
        </w:rPr>
      </w:pPr>
    </w:p>
    <w:p w:rsidR="00F41260" w:rsidRPr="00F41260" w:rsidRDefault="00F41260" w:rsidP="00F41260">
      <w:pPr>
        <w:rPr>
          <w:rFonts w:asciiTheme="minorHAnsi" w:hAnsiTheme="minorHAnsi" w:cstheme="minorHAnsi"/>
          <w:sz w:val="22"/>
          <w:szCs w:val="22"/>
        </w:rPr>
      </w:pPr>
    </w:p>
    <w:p w:rsidR="00F41260" w:rsidRPr="00F41260" w:rsidRDefault="00F41260" w:rsidP="00F41260">
      <w:pPr>
        <w:rPr>
          <w:rFonts w:asciiTheme="minorHAnsi" w:hAnsiTheme="minorHAnsi" w:cstheme="minorHAnsi"/>
          <w:sz w:val="22"/>
          <w:szCs w:val="22"/>
        </w:rPr>
      </w:pPr>
    </w:p>
    <w:p w:rsidR="00F41260" w:rsidRPr="00F41260" w:rsidRDefault="00F41260" w:rsidP="00F41260">
      <w:pPr>
        <w:rPr>
          <w:rFonts w:asciiTheme="minorHAnsi" w:hAnsiTheme="minorHAnsi" w:cstheme="minorHAnsi"/>
          <w:sz w:val="22"/>
          <w:szCs w:val="22"/>
        </w:rPr>
      </w:pPr>
    </w:p>
    <w:p w:rsidR="00F41260" w:rsidRDefault="00F41260" w:rsidP="00F41260">
      <w:pPr>
        <w:rPr>
          <w:rFonts w:asciiTheme="minorHAnsi" w:hAnsiTheme="minorHAnsi" w:cstheme="minorHAnsi"/>
          <w:sz w:val="22"/>
          <w:szCs w:val="22"/>
        </w:rPr>
      </w:pPr>
    </w:p>
    <w:p w:rsidR="00F41260" w:rsidRDefault="00F41260" w:rsidP="00F41260">
      <w:pPr>
        <w:tabs>
          <w:tab w:val="left" w:pos="2730"/>
        </w:tabs>
        <w:rPr>
          <w:rFonts w:asciiTheme="minorHAnsi" w:hAnsiTheme="minorHAnsi" w:cstheme="minorHAnsi"/>
          <w:sz w:val="22"/>
          <w:szCs w:val="22"/>
        </w:rPr>
        <w:sectPr w:rsidR="00F41260" w:rsidSect="007075C7">
          <w:footerReference w:type="first" r:id="rId13"/>
          <w:pgSz w:w="12240" w:h="15840" w:code="1"/>
          <w:pgMar w:top="1440" w:right="1440" w:bottom="1440" w:left="1440" w:header="360" w:footer="360" w:gutter="0"/>
          <w:pgNumType w:start="11"/>
          <w:cols w:space="720"/>
          <w:titlePg/>
          <w:docGrid w:linePitch="360"/>
        </w:sectPr>
      </w:pPr>
      <w:r>
        <w:rPr>
          <w:rFonts w:asciiTheme="minorHAnsi" w:hAnsiTheme="minorHAnsi" w:cstheme="minorHAnsi"/>
          <w:sz w:val="22"/>
          <w:szCs w:val="22"/>
        </w:rPr>
        <w:tab/>
      </w:r>
    </w:p>
    <w:p w:rsidR="00F41260" w:rsidRDefault="00F41260" w:rsidP="00835138">
      <w:pPr>
        <w:pStyle w:val="Heading1"/>
        <w:spacing w:before="0"/>
        <w:jc w:val="center"/>
        <w:rPr>
          <w:rFonts w:ascii="Calibri" w:hAnsi="Calibri"/>
          <w:sz w:val="28"/>
          <w:szCs w:val="28"/>
          <w:lang w:val="en-US"/>
        </w:rPr>
      </w:pPr>
      <w:bookmarkStart w:id="14" w:name="_Toc276107104"/>
      <w:bookmarkStart w:id="15" w:name="_Toc390087806"/>
      <w:r w:rsidRPr="00A07196">
        <w:rPr>
          <w:rFonts w:ascii="Calibri" w:hAnsi="Calibri"/>
          <w:sz w:val="28"/>
          <w:szCs w:val="28"/>
        </w:rPr>
        <w:lastRenderedPageBreak/>
        <w:t xml:space="preserve">Attachment </w:t>
      </w:r>
      <w:r>
        <w:rPr>
          <w:rFonts w:ascii="Calibri" w:hAnsi="Calibri"/>
          <w:sz w:val="28"/>
          <w:szCs w:val="28"/>
          <w:lang w:val="en-US"/>
        </w:rPr>
        <w:t>E</w:t>
      </w:r>
      <w:r w:rsidRPr="00A07196">
        <w:rPr>
          <w:rFonts w:ascii="Calibri" w:hAnsi="Calibri"/>
          <w:sz w:val="28"/>
          <w:szCs w:val="28"/>
        </w:rPr>
        <w:t xml:space="preserve"> – </w:t>
      </w:r>
      <w:r>
        <w:rPr>
          <w:rFonts w:ascii="Calibri" w:hAnsi="Calibri"/>
          <w:sz w:val="28"/>
          <w:szCs w:val="28"/>
          <w:lang w:val="en-US"/>
        </w:rPr>
        <w:t>Functional</w:t>
      </w:r>
      <w:r>
        <w:rPr>
          <w:rFonts w:ascii="Calibri" w:hAnsi="Calibri"/>
          <w:sz w:val="28"/>
          <w:szCs w:val="28"/>
        </w:rPr>
        <w:t xml:space="preserve"> Requirements</w:t>
      </w:r>
      <w:r w:rsidRPr="00A07196">
        <w:rPr>
          <w:rFonts w:ascii="Calibri" w:hAnsi="Calibri"/>
          <w:sz w:val="28"/>
          <w:szCs w:val="28"/>
        </w:rPr>
        <w:t xml:space="preserve"> Response Form</w:t>
      </w:r>
      <w:bookmarkEnd w:id="14"/>
      <w:bookmarkEnd w:id="15"/>
    </w:p>
    <w:p w:rsidR="00F41260" w:rsidRPr="00F41260" w:rsidRDefault="00F41260" w:rsidP="00F41260">
      <w:pPr>
        <w:spacing w:line="276" w:lineRule="auto"/>
        <w:rPr>
          <w:rFonts w:asciiTheme="minorHAnsi" w:hAnsiTheme="minorHAnsi" w:cstheme="minorHAnsi"/>
          <w:sz w:val="22"/>
          <w:szCs w:val="22"/>
        </w:rPr>
      </w:pPr>
      <w:r w:rsidRPr="00F41260">
        <w:rPr>
          <w:rFonts w:asciiTheme="minorHAnsi" w:hAnsiTheme="minorHAnsi" w:cstheme="minorHAnsi"/>
          <w:sz w:val="22"/>
          <w:szCs w:val="22"/>
        </w:rPr>
        <w:t>For each requirement below, the Bidder must provide a narrative describing how their proposed solution will accommodate the requirement.  In addition, the Bidder must identify how the requirement will be met utilizing the following coding:</w:t>
      </w:r>
    </w:p>
    <w:p w:rsidR="00F41260" w:rsidRPr="00F41260" w:rsidRDefault="00F41260" w:rsidP="00F41260">
      <w:pPr>
        <w:pStyle w:val="ListParagraph"/>
        <w:numPr>
          <w:ilvl w:val="4"/>
          <w:numId w:val="15"/>
        </w:numPr>
        <w:spacing w:before="240" w:after="120"/>
        <w:ind w:left="2160"/>
        <w:contextualSpacing/>
        <w:rPr>
          <w:rFonts w:asciiTheme="minorHAnsi" w:hAnsiTheme="minorHAnsi" w:cstheme="minorHAnsi"/>
        </w:rPr>
      </w:pPr>
      <w:r w:rsidRPr="00F41260">
        <w:rPr>
          <w:rFonts w:asciiTheme="minorHAnsi" w:hAnsiTheme="minorHAnsi" w:cstheme="minorHAnsi"/>
          <w:b/>
        </w:rPr>
        <w:t>F</w:t>
      </w:r>
      <w:r w:rsidRPr="00F41260">
        <w:rPr>
          <w:rFonts w:asciiTheme="minorHAnsi" w:hAnsiTheme="minorHAnsi" w:cstheme="minorHAnsi"/>
          <w:b/>
        </w:rPr>
        <w:tab/>
      </w:r>
      <w:r w:rsidRPr="00F41260">
        <w:rPr>
          <w:rFonts w:asciiTheme="minorHAnsi" w:hAnsiTheme="minorHAnsi" w:cstheme="minorHAnsi"/>
        </w:rPr>
        <w:t>Provided fully functional out of the box (no custom development, i.e., source code changes)</w:t>
      </w:r>
    </w:p>
    <w:p w:rsidR="00F41260" w:rsidRPr="00F41260" w:rsidRDefault="00F41260" w:rsidP="00F41260">
      <w:pPr>
        <w:pStyle w:val="ListParagraph"/>
        <w:numPr>
          <w:ilvl w:val="4"/>
          <w:numId w:val="15"/>
        </w:numPr>
        <w:spacing w:after="120"/>
        <w:ind w:left="2160"/>
        <w:contextualSpacing/>
        <w:rPr>
          <w:rFonts w:asciiTheme="minorHAnsi" w:hAnsiTheme="minorHAnsi" w:cstheme="minorHAnsi"/>
        </w:rPr>
      </w:pPr>
      <w:r w:rsidRPr="00F41260">
        <w:rPr>
          <w:rFonts w:asciiTheme="minorHAnsi" w:hAnsiTheme="minorHAnsi" w:cstheme="minorHAnsi"/>
          <w:b/>
        </w:rPr>
        <w:t>CO</w:t>
      </w:r>
      <w:r w:rsidRPr="00F41260">
        <w:rPr>
          <w:rFonts w:asciiTheme="minorHAnsi" w:hAnsiTheme="minorHAnsi" w:cstheme="minorHAnsi"/>
        </w:rPr>
        <w:t xml:space="preserve"> </w:t>
      </w:r>
      <w:r w:rsidRPr="00F41260">
        <w:rPr>
          <w:rFonts w:asciiTheme="minorHAnsi" w:hAnsiTheme="minorHAnsi" w:cstheme="minorHAnsi"/>
        </w:rPr>
        <w:tab/>
        <w:t>Provided fully functional with configuration (no custom development)</w:t>
      </w:r>
    </w:p>
    <w:p w:rsidR="00F41260" w:rsidRPr="00F41260" w:rsidRDefault="00F41260" w:rsidP="00F41260">
      <w:pPr>
        <w:pStyle w:val="ListParagraph"/>
        <w:numPr>
          <w:ilvl w:val="4"/>
          <w:numId w:val="15"/>
        </w:numPr>
        <w:spacing w:after="120"/>
        <w:ind w:left="2160"/>
        <w:contextualSpacing/>
        <w:rPr>
          <w:rFonts w:asciiTheme="minorHAnsi" w:hAnsiTheme="minorHAnsi" w:cstheme="minorHAnsi"/>
        </w:rPr>
      </w:pPr>
      <w:r w:rsidRPr="00F41260">
        <w:rPr>
          <w:rFonts w:asciiTheme="minorHAnsi" w:hAnsiTheme="minorHAnsi" w:cstheme="minorHAnsi"/>
          <w:b/>
        </w:rPr>
        <w:t>CU</w:t>
      </w:r>
      <w:r w:rsidRPr="00F41260">
        <w:rPr>
          <w:rFonts w:asciiTheme="minorHAnsi" w:hAnsiTheme="minorHAnsi" w:cstheme="minorHAnsi"/>
        </w:rPr>
        <w:tab/>
        <w:t>Customization/Software Enhancement (Any custom development)</w:t>
      </w:r>
    </w:p>
    <w:p w:rsidR="00F41260" w:rsidRPr="00F41260" w:rsidRDefault="00F41260" w:rsidP="00F41260">
      <w:pPr>
        <w:pStyle w:val="ListParagraph"/>
        <w:numPr>
          <w:ilvl w:val="4"/>
          <w:numId w:val="15"/>
        </w:numPr>
        <w:spacing w:after="120"/>
        <w:ind w:left="2160"/>
        <w:contextualSpacing/>
        <w:rPr>
          <w:rFonts w:asciiTheme="minorHAnsi" w:hAnsiTheme="minorHAnsi" w:cstheme="minorHAnsi"/>
        </w:rPr>
      </w:pPr>
      <w:r w:rsidRPr="00F41260">
        <w:rPr>
          <w:rFonts w:asciiTheme="minorHAnsi" w:hAnsiTheme="minorHAnsi" w:cstheme="minorHAnsi"/>
          <w:b/>
        </w:rPr>
        <w:t>TP</w:t>
      </w:r>
      <w:r w:rsidRPr="00F41260">
        <w:rPr>
          <w:rFonts w:asciiTheme="minorHAnsi" w:hAnsiTheme="minorHAnsi" w:cstheme="minorHAnsi"/>
        </w:rPr>
        <w:tab/>
        <w:t>Third-party Software Required to Fully Provide Requirement (Third-party Software Must be Proposed)</w:t>
      </w:r>
    </w:p>
    <w:p w:rsidR="00F41260" w:rsidRPr="00F41260" w:rsidRDefault="00F41260" w:rsidP="00F41260">
      <w:pPr>
        <w:pStyle w:val="ListParagraph"/>
        <w:numPr>
          <w:ilvl w:val="4"/>
          <w:numId w:val="15"/>
        </w:numPr>
        <w:spacing w:after="120"/>
        <w:ind w:left="2160"/>
        <w:contextualSpacing/>
        <w:rPr>
          <w:rFonts w:asciiTheme="minorHAnsi" w:hAnsiTheme="minorHAnsi" w:cstheme="minorHAnsi"/>
        </w:rPr>
      </w:pPr>
      <w:r w:rsidRPr="00F41260">
        <w:rPr>
          <w:rFonts w:asciiTheme="minorHAnsi" w:hAnsiTheme="minorHAnsi" w:cstheme="minorHAnsi"/>
          <w:b/>
        </w:rPr>
        <w:t>SR</w:t>
      </w:r>
      <w:r w:rsidRPr="00F41260">
        <w:rPr>
          <w:rFonts w:asciiTheme="minorHAnsi" w:hAnsiTheme="minorHAnsi" w:cstheme="minorHAnsi"/>
          <w:b/>
        </w:rPr>
        <w:tab/>
      </w:r>
      <w:r w:rsidRPr="00F41260">
        <w:rPr>
          <w:rFonts w:asciiTheme="minorHAnsi" w:hAnsiTheme="minorHAnsi" w:cstheme="minorHAnsi"/>
        </w:rPr>
        <w:t>Provided with Standard Report or Reporting Tool</w:t>
      </w:r>
    </w:p>
    <w:p w:rsidR="00F41260" w:rsidRPr="00F41260" w:rsidRDefault="00F41260" w:rsidP="00F41260">
      <w:pPr>
        <w:pStyle w:val="ListParagraph"/>
        <w:numPr>
          <w:ilvl w:val="4"/>
          <w:numId w:val="15"/>
        </w:numPr>
        <w:spacing w:after="120"/>
        <w:ind w:left="2160"/>
        <w:contextualSpacing/>
        <w:rPr>
          <w:rFonts w:asciiTheme="minorHAnsi" w:hAnsiTheme="minorHAnsi" w:cstheme="minorHAnsi"/>
        </w:rPr>
      </w:pPr>
      <w:r w:rsidRPr="00F41260">
        <w:rPr>
          <w:rFonts w:asciiTheme="minorHAnsi" w:hAnsiTheme="minorHAnsi" w:cstheme="minorHAnsi"/>
          <w:b/>
        </w:rPr>
        <w:t>CR</w:t>
      </w:r>
      <w:r w:rsidRPr="00F41260">
        <w:rPr>
          <w:rFonts w:asciiTheme="minorHAnsi" w:hAnsiTheme="minorHAnsi" w:cstheme="minorHAnsi"/>
          <w:b/>
        </w:rPr>
        <w:tab/>
      </w:r>
      <w:r w:rsidRPr="00F41260">
        <w:rPr>
          <w:rFonts w:asciiTheme="minorHAnsi" w:hAnsiTheme="minorHAnsi" w:cstheme="minorHAnsi"/>
        </w:rPr>
        <w:t>Custom Report Development Required</w:t>
      </w:r>
    </w:p>
    <w:p w:rsidR="00F41260" w:rsidRPr="00F41260" w:rsidRDefault="00F41260" w:rsidP="00F41260">
      <w:pPr>
        <w:pStyle w:val="ListParagraph"/>
        <w:numPr>
          <w:ilvl w:val="4"/>
          <w:numId w:val="15"/>
        </w:numPr>
        <w:spacing w:after="120"/>
        <w:ind w:left="2160"/>
        <w:rPr>
          <w:rFonts w:asciiTheme="minorHAnsi" w:hAnsiTheme="minorHAnsi" w:cstheme="minorHAnsi"/>
        </w:rPr>
      </w:pPr>
      <w:r w:rsidRPr="00F41260">
        <w:rPr>
          <w:rFonts w:asciiTheme="minorHAnsi" w:hAnsiTheme="minorHAnsi" w:cstheme="minorHAnsi"/>
          <w:b/>
        </w:rPr>
        <w:t>N</w:t>
      </w:r>
      <w:r w:rsidRPr="00F41260">
        <w:rPr>
          <w:rFonts w:asciiTheme="minorHAnsi" w:hAnsiTheme="minorHAnsi" w:cstheme="minorHAnsi"/>
        </w:rPr>
        <w:tab/>
        <w:t>Not Included in this Proposal</w:t>
      </w:r>
    </w:p>
    <w:p w:rsidR="00F41260" w:rsidRPr="009A7CB8" w:rsidRDefault="00F41260" w:rsidP="00F41260">
      <w:pPr>
        <w:spacing w:after="120"/>
        <w:ind w:left="1800"/>
        <w:rPr>
          <w:b/>
          <w:sz w:val="28"/>
          <w:szCs w:val="28"/>
        </w:rPr>
      </w:pPr>
      <w:r w:rsidRPr="009A7CB8">
        <w:rPr>
          <w:b/>
          <w:sz w:val="28"/>
          <w:szCs w:val="28"/>
        </w:rPr>
        <w:t xml:space="preserve">Note:  For codes other than “F” </w:t>
      </w:r>
      <w:proofErr w:type="gramStart"/>
      <w:r w:rsidRPr="00F41260">
        <w:rPr>
          <w:b/>
          <w:strike/>
          <w:color w:val="548DD4" w:themeColor="text2" w:themeTint="99"/>
          <w:sz w:val="28"/>
          <w:szCs w:val="28"/>
        </w:rPr>
        <w:t xml:space="preserve">or </w:t>
      </w:r>
      <w:r>
        <w:rPr>
          <w:b/>
          <w:color w:val="FF0000"/>
          <w:sz w:val="28"/>
          <w:szCs w:val="28"/>
        </w:rPr>
        <w:t>,</w:t>
      </w:r>
      <w:r w:rsidRPr="009A7CB8">
        <w:rPr>
          <w:b/>
          <w:sz w:val="28"/>
          <w:szCs w:val="28"/>
        </w:rPr>
        <w:t>“</w:t>
      </w:r>
      <w:proofErr w:type="gramEnd"/>
      <w:r w:rsidRPr="009A7CB8">
        <w:rPr>
          <w:b/>
          <w:sz w:val="28"/>
          <w:szCs w:val="28"/>
        </w:rPr>
        <w:t>N”</w:t>
      </w:r>
      <w:r>
        <w:rPr>
          <w:b/>
          <w:color w:val="FF0000"/>
          <w:sz w:val="28"/>
          <w:szCs w:val="28"/>
        </w:rPr>
        <w:t xml:space="preserve"> or “SR”</w:t>
      </w:r>
      <w:r w:rsidRPr="009A7CB8">
        <w:rPr>
          <w:b/>
          <w:sz w:val="28"/>
          <w:szCs w:val="28"/>
        </w:rPr>
        <w:t>, the Bidder must indicate the level of severity of the change utilizing “H” for high, “M” for Medium or “L” for low.</w:t>
      </w:r>
    </w:p>
    <w:p w:rsidR="00F41260" w:rsidRPr="00E078A2" w:rsidRDefault="00F41260" w:rsidP="00F41260">
      <w:pPr>
        <w:spacing w:after="120"/>
        <w:ind w:left="1800"/>
      </w:pPr>
    </w:p>
    <w:tbl>
      <w:tblPr>
        <w:tblW w:w="1630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146"/>
        <w:gridCol w:w="92"/>
        <w:gridCol w:w="1260"/>
        <w:gridCol w:w="9441"/>
        <w:gridCol w:w="634"/>
        <w:gridCol w:w="732"/>
        <w:gridCol w:w="630"/>
        <w:gridCol w:w="540"/>
        <w:gridCol w:w="630"/>
        <w:gridCol w:w="630"/>
        <w:gridCol w:w="720"/>
      </w:tblGrid>
      <w:tr w:rsidR="00F41260" w:rsidRPr="00784F75" w:rsidTr="00497DEB">
        <w:trPr>
          <w:trHeight w:val="450"/>
          <w:tblHeader/>
        </w:trPr>
        <w:tc>
          <w:tcPr>
            <w:tcW w:w="1091" w:type="dxa"/>
            <w:gridSpan w:val="3"/>
            <w:vMerge w:val="restart"/>
            <w:shd w:val="clear" w:color="auto" w:fill="D9D9D9"/>
          </w:tcPr>
          <w:p w:rsidR="00F41260" w:rsidRPr="00FD602F" w:rsidRDefault="00F41260" w:rsidP="001171B9">
            <w:pPr>
              <w:jc w:val="center"/>
              <w:rPr>
                <w:b/>
                <w:sz w:val="16"/>
                <w:szCs w:val="16"/>
              </w:rPr>
            </w:pPr>
            <w:r w:rsidRPr="00FD602F">
              <w:rPr>
                <w:b/>
                <w:sz w:val="16"/>
                <w:szCs w:val="16"/>
              </w:rPr>
              <w:t>Requirement No.</w:t>
            </w:r>
          </w:p>
        </w:tc>
        <w:tc>
          <w:tcPr>
            <w:tcW w:w="1260" w:type="dxa"/>
            <w:vMerge w:val="restart"/>
            <w:shd w:val="clear" w:color="auto" w:fill="D9D9D9"/>
          </w:tcPr>
          <w:p w:rsidR="00F41260" w:rsidRPr="00FD602F" w:rsidRDefault="00F41260" w:rsidP="001171B9">
            <w:pPr>
              <w:jc w:val="center"/>
              <w:rPr>
                <w:b/>
                <w:sz w:val="16"/>
                <w:szCs w:val="16"/>
              </w:rPr>
            </w:pPr>
            <w:r w:rsidRPr="00FD602F">
              <w:rPr>
                <w:b/>
                <w:sz w:val="16"/>
                <w:szCs w:val="16"/>
              </w:rPr>
              <w:t>Requirement Status</w:t>
            </w:r>
          </w:p>
          <w:p w:rsidR="00F41260" w:rsidRPr="00FD602F" w:rsidRDefault="00F41260" w:rsidP="001171B9">
            <w:pPr>
              <w:jc w:val="center"/>
              <w:rPr>
                <w:b/>
                <w:sz w:val="16"/>
                <w:szCs w:val="16"/>
              </w:rPr>
            </w:pPr>
            <w:r w:rsidRPr="00FD602F">
              <w:rPr>
                <w:b/>
                <w:sz w:val="16"/>
                <w:szCs w:val="16"/>
              </w:rPr>
              <w:t>M=Mandatory</w:t>
            </w:r>
          </w:p>
          <w:p w:rsidR="00F41260" w:rsidRPr="00FD602F" w:rsidRDefault="00F41260" w:rsidP="001171B9">
            <w:pPr>
              <w:jc w:val="center"/>
              <w:rPr>
                <w:b/>
                <w:sz w:val="16"/>
                <w:szCs w:val="16"/>
              </w:rPr>
            </w:pPr>
            <w:r w:rsidRPr="00FD602F">
              <w:rPr>
                <w:b/>
                <w:sz w:val="16"/>
                <w:szCs w:val="16"/>
              </w:rPr>
              <w:t>D=Desirable</w:t>
            </w:r>
          </w:p>
        </w:tc>
        <w:tc>
          <w:tcPr>
            <w:tcW w:w="13957" w:type="dxa"/>
            <w:gridSpan w:val="8"/>
            <w:tcBorders>
              <w:bottom w:val="nil"/>
            </w:tcBorders>
            <w:shd w:val="clear" w:color="auto" w:fill="D9D9D9"/>
          </w:tcPr>
          <w:p w:rsidR="00F41260" w:rsidRDefault="00F41260" w:rsidP="001171B9">
            <w:pPr>
              <w:tabs>
                <w:tab w:val="left" w:pos="360"/>
              </w:tabs>
              <w:jc w:val="center"/>
              <w:rPr>
                <w:b/>
              </w:rPr>
            </w:pPr>
            <w:r w:rsidRPr="00784F75">
              <w:rPr>
                <w:b/>
              </w:rPr>
              <w:t>Requirement</w:t>
            </w:r>
          </w:p>
          <w:p w:rsidR="00F41260" w:rsidRPr="00784F75" w:rsidRDefault="00F41260" w:rsidP="001171B9">
            <w:pPr>
              <w:tabs>
                <w:tab w:val="left" w:pos="360"/>
              </w:tabs>
              <w:jc w:val="center"/>
              <w:rPr>
                <w:b/>
              </w:rPr>
            </w:pPr>
          </w:p>
        </w:tc>
      </w:tr>
      <w:tr w:rsidR="00F41260" w:rsidRPr="00784F75" w:rsidTr="00497DEB">
        <w:trPr>
          <w:trHeight w:val="450"/>
          <w:tblHeader/>
        </w:trPr>
        <w:tc>
          <w:tcPr>
            <w:tcW w:w="1091" w:type="dxa"/>
            <w:gridSpan w:val="3"/>
            <w:vMerge/>
            <w:tcBorders>
              <w:bottom w:val="single" w:sz="4" w:space="0" w:color="000000"/>
            </w:tcBorders>
            <w:shd w:val="clear" w:color="auto" w:fill="D9D9D9"/>
          </w:tcPr>
          <w:p w:rsidR="00F41260" w:rsidRPr="00FD602F" w:rsidRDefault="00F41260" w:rsidP="001171B9">
            <w:pPr>
              <w:jc w:val="center"/>
              <w:rPr>
                <w:b/>
                <w:sz w:val="16"/>
                <w:szCs w:val="16"/>
              </w:rPr>
            </w:pPr>
          </w:p>
        </w:tc>
        <w:tc>
          <w:tcPr>
            <w:tcW w:w="1260" w:type="dxa"/>
            <w:vMerge/>
            <w:tcBorders>
              <w:bottom w:val="single" w:sz="4" w:space="0" w:color="000000"/>
            </w:tcBorders>
            <w:shd w:val="clear" w:color="auto" w:fill="D9D9D9"/>
          </w:tcPr>
          <w:p w:rsidR="00F41260" w:rsidRPr="00FD602F" w:rsidRDefault="00F41260" w:rsidP="001171B9">
            <w:pPr>
              <w:jc w:val="center"/>
              <w:rPr>
                <w:b/>
                <w:sz w:val="16"/>
                <w:szCs w:val="16"/>
              </w:rPr>
            </w:pPr>
          </w:p>
        </w:tc>
        <w:tc>
          <w:tcPr>
            <w:tcW w:w="13957" w:type="dxa"/>
            <w:gridSpan w:val="8"/>
            <w:tcBorders>
              <w:top w:val="nil"/>
              <w:bottom w:val="single" w:sz="4" w:space="0" w:color="000000"/>
            </w:tcBorders>
            <w:shd w:val="clear" w:color="auto" w:fill="D9D9D9"/>
          </w:tcPr>
          <w:p w:rsidR="00F41260" w:rsidRPr="009A7CB8" w:rsidRDefault="00F41260" w:rsidP="001171B9">
            <w:pPr>
              <w:tabs>
                <w:tab w:val="left" w:pos="360"/>
              </w:tabs>
              <w:rPr>
                <w:b/>
                <w:color w:val="FF0000"/>
              </w:rPr>
            </w:pPr>
            <w:r>
              <w:rPr>
                <w:b/>
                <w:color w:val="FF0000"/>
              </w:rPr>
              <w:t>Note:  Failure to provide sufficient detail to the mandatory topics of this section will result in the bidder being deemed non-responsive and removed from further consideration.</w:t>
            </w:r>
          </w:p>
        </w:tc>
      </w:tr>
      <w:tr w:rsidR="00497DEB" w:rsidRPr="00CF7789" w:rsidTr="00497DEB">
        <w:trPr>
          <w:tblHeader/>
        </w:trPr>
        <w:tc>
          <w:tcPr>
            <w:tcW w:w="11792" w:type="dxa"/>
            <w:gridSpan w:val="5"/>
            <w:shd w:val="clear" w:color="auto" w:fill="D9D9D9"/>
          </w:tcPr>
          <w:p w:rsidR="00F41260" w:rsidRPr="00784F75" w:rsidRDefault="00F41260" w:rsidP="001171B9">
            <w:pPr>
              <w:pStyle w:val="ListParagraph"/>
              <w:tabs>
                <w:tab w:val="left" w:pos="1800"/>
              </w:tabs>
              <w:spacing w:after="0"/>
              <w:ind w:left="104"/>
              <w:jc w:val="both"/>
              <w:rPr>
                <w:rFonts w:eastAsia="Times New Roman" w:cs="Calibri"/>
                <w:color w:val="000000"/>
              </w:rPr>
            </w:pPr>
          </w:p>
        </w:tc>
        <w:tc>
          <w:tcPr>
            <w:tcW w:w="634" w:type="dxa"/>
            <w:shd w:val="clear" w:color="auto" w:fill="D9D9D9"/>
          </w:tcPr>
          <w:p w:rsidR="00F41260" w:rsidRPr="00CF7789" w:rsidRDefault="00F41260" w:rsidP="001171B9">
            <w:pPr>
              <w:tabs>
                <w:tab w:val="left" w:pos="360"/>
              </w:tabs>
              <w:jc w:val="center"/>
              <w:rPr>
                <w:b/>
              </w:rPr>
            </w:pPr>
            <w:r w:rsidRPr="00CF7789">
              <w:rPr>
                <w:b/>
              </w:rPr>
              <w:t>F</w:t>
            </w:r>
          </w:p>
        </w:tc>
        <w:tc>
          <w:tcPr>
            <w:tcW w:w="732" w:type="dxa"/>
            <w:shd w:val="clear" w:color="auto" w:fill="D9D9D9"/>
          </w:tcPr>
          <w:p w:rsidR="00F41260" w:rsidRPr="00CF7789" w:rsidRDefault="00F41260" w:rsidP="001171B9">
            <w:pPr>
              <w:tabs>
                <w:tab w:val="left" w:pos="360"/>
              </w:tabs>
              <w:jc w:val="center"/>
              <w:rPr>
                <w:b/>
              </w:rPr>
            </w:pPr>
            <w:r w:rsidRPr="00CF7789">
              <w:rPr>
                <w:b/>
              </w:rPr>
              <w:t>CO</w:t>
            </w:r>
          </w:p>
        </w:tc>
        <w:tc>
          <w:tcPr>
            <w:tcW w:w="630" w:type="dxa"/>
            <w:shd w:val="clear" w:color="auto" w:fill="D9D9D9"/>
          </w:tcPr>
          <w:p w:rsidR="00F41260" w:rsidRPr="00CF7789" w:rsidRDefault="00F41260" w:rsidP="001171B9">
            <w:pPr>
              <w:tabs>
                <w:tab w:val="left" w:pos="360"/>
              </w:tabs>
              <w:jc w:val="center"/>
              <w:rPr>
                <w:b/>
              </w:rPr>
            </w:pPr>
            <w:r w:rsidRPr="00CF7789">
              <w:rPr>
                <w:b/>
              </w:rPr>
              <w:t>CU</w:t>
            </w:r>
          </w:p>
        </w:tc>
        <w:tc>
          <w:tcPr>
            <w:tcW w:w="540" w:type="dxa"/>
            <w:shd w:val="clear" w:color="auto" w:fill="D9D9D9"/>
          </w:tcPr>
          <w:p w:rsidR="00F41260" w:rsidRPr="00CF7789" w:rsidRDefault="00F41260" w:rsidP="001171B9">
            <w:pPr>
              <w:tabs>
                <w:tab w:val="left" w:pos="360"/>
              </w:tabs>
              <w:jc w:val="center"/>
              <w:rPr>
                <w:b/>
              </w:rPr>
            </w:pPr>
            <w:r w:rsidRPr="00CF7789">
              <w:rPr>
                <w:b/>
              </w:rPr>
              <w:t>TP</w:t>
            </w:r>
          </w:p>
        </w:tc>
        <w:tc>
          <w:tcPr>
            <w:tcW w:w="630" w:type="dxa"/>
            <w:shd w:val="clear" w:color="auto" w:fill="D9D9D9"/>
          </w:tcPr>
          <w:p w:rsidR="00F41260" w:rsidRPr="00CF7789" w:rsidRDefault="00F41260" w:rsidP="001171B9">
            <w:pPr>
              <w:tabs>
                <w:tab w:val="left" w:pos="360"/>
              </w:tabs>
              <w:jc w:val="center"/>
              <w:rPr>
                <w:b/>
              </w:rPr>
            </w:pPr>
            <w:r w:rsidRPr="00CF7789">
              <w:rPr>
                <w:b/>
              </w:rPr>
              <w:t>SR</w:t>
            </w:r>
          </w:p>
        </w:tc>
        <w:tc>
          <w:tcPr>
            <w:tcW w:w="630" w:type="dxa"/>
            <w:shd w:val="clear" w:color="auto" w:fill="D9D9D9"/>
          </w:tcPr>
          <w:p w:rsidR="00F41260" w:rsidRPr="00CF7789" w:rsidRDefault="00F41260" w:rsidP="001171B9">
            <w:pPr>
              <w:tabs>
                <w:tab w:val="left" w:pos="360"/>
              </w:tabs>
              <w:jc w:val="center"/>
              <w:rPr>
                <w:b/>
              </w:rPr>
            </w:pPr>
            <w:r w:rsidRPr="00CF7789">
              <w:rPr>
                <w:b/>
              </w:rPr>
              <w:t>CR</w:t>
            </w:r>
          </w:p>
        </w:tc>
        <w:tc>
          <w:tcPr>
            <w:tcW w:w="720" w:type="dxa"/>
            <w:shd w:val="clear" w:color="auto" w:fill="D9D9D9"/>
          </w:tcPr>
          <w:p w:rsidR="00F41260" w:rsidRPr="00CF7789" w:rsidRDefault="00F41260" w:rsidP="001171B9">
            <w:pPr>
              <w:tabs>
                <w:tab w:val="left" w:pos="360"/>
              </w:tabs>
              <w:jc w:val="center"/>
              <w:rPr>
                <w:b/>
              </w:rPr>
            </w:pPr>
            <w:r w:rsidRPr="00CF7789">
              <w:rPr>
                <w:b/>
              </w:rPr>
              <w:t>N</w:t>
            </w:r>
          </w:p>
        </w:tc>
      </w:tr>
      <w:tr w:rsidR="00F41260" w:rsidRPr="00213A49" w:rsidTr="00497DEB">
        <w:trPr>
          <w:trHeight w:val="305"/>
        </w:trPr>
        <w:tc>
          <w:tcPr>
            <w:tcW w:w="16308" w:type="dxa"/>
            <w:gridSpan w:val="12"/>
            <w:shd w:val="clear" w:color="auto" w:fill="F2F2F2"/>
          </w:tcPr>
          <w:p w:rsidR="00F41260" w:rsidRPr="00213A49" w:rsidRDefault="00F41260" w:rsidP="001171B9">
            <w:pPr>
              <w:tabs>
                <w:tab w:val="left" w:pos="360"/>
              </w:tabs>
              <w:rPr>
                <w:b/>
                <w:sz w:val="26"/>
                <w:szCs w:val="26"/>
              </w:rPr>
            </w:pPr>
          </w:p>
        </w:tc>
      </w:tr>
      <w:tr w:rsidR="00F41260" w:rsidRPr="00213A49" w:rsidTr="00497DEB">
        <w:trPr>
          <w:trHeight w:val="305"/>
        </w:trPr>
        <w:tc>
          <w:tcPr>
            <w:tcW w:w="16308" w:type="dxa"/>
            <w:gridSpan w:val="12"/>
            <w:shd w:val="clear" w:color="auto" w:fill="F2F2F2"/>
          </w:tcPr>
          <w:p w:rsidR="00F41260" w:rsidRPr="00213A49" w:rsidRDefault="00F41260" w:rsidP="001171B9">
            <w:pPr>
              <w:tabs>
                <w:tab w:val="left" w:pos="360"/>
              </w:tabs>
              <w:rPr>
                <w:b/>
                <w:sz w:val="26"/>
                <w:szCs w:val="26"/>
              </w:rPr>
            </w:pPr>
            <w:r w:rsidRPr="00213A49">
              <w:rPr>
                <w:b/>
                <w:sz w:val="26"/>
                <w:szCs w:val="26"/>
              </w:rPr>
              <w:t>Functional Requirements</w:t>
            </w:r>
          </w:p>
        </w:tc>
      </w:tr>
      <w:tr w:rsidR="00F41260" w:rsidRPr="00213A49" w:rsidTr="00497DEB">
        <w:tc>
          <w:tcPr>
            <w:tcW w:w="16308" w:type="dxa"/>
            <w:gridSpan w:val="12"/>
            <w:shd w:val="clear" w:color="auto" w:fill="F2F2F2"/>
          </w:tcPr>
          <w:p w:rsidR="00F41260" w:rsidRPr="00213A49" w:rsidRDefault="00F41260" w:rsidP="00F41260">
            <w:pPr>
              <w:numPr>
                <w:ilvl w:val="1"/>
                <w:numId w:val="14"/>
              </w:numPr>
              <w:tabs>
                <w:tab w:val="left" w:pos="360"/>
              </w:tabs>
              <w:spacing w:line="276" w:lineRule="auto"/>
              <w:ind w:left="720"/>
              <w:rPr>
                <w:b/>
                <w:sz w:val="26"/>
                <w:szCs w:val="26"/>
              </w:rPr>
            </w:pPr>
            <w:r>
              <w:rPr>
                <w:b/>
                <w:sz w:val="26"/>
                <w:szCs w:val="26"/>
              </w:rPr>
              <w:t xml:space="preserve"> </w:t>
            </w:r>
            <w:r w:rsidRPr="00213A49">
              <w:rPr>
                <w:b/>
                <w:sz w:val="26"/>
                <w:szCs w:val="26"/>
              </w:rPr>
              <w:t xml:space="preserve"> Individual P</w:t>
            </w:r>
            <w:r>
              <w:rPr>
                <w:b/>
                <w:sz w:val="26"/>
                <w:szCs w:val="26"/>
              </w:rPr>
              <w:t>arcel</w:t>
            </w:r>
            <w:r w:rsidRPr="00213A49">
              <w:rPr>
                <w:b/>
                <w:sz w:val="26"/>
                <w:szCs w:val="26"/>
              </w:rPr>
              <w:t xml:space="preserve"> Maintenance</w:t>
            </w:r>
            <w:r>
              <w:rPr>
                <w:b/>
                <w:sz w:val="26"/>
                <w:szCs w:val="26"/>
              </w:rPr>
              <w:t xml:space="preserve"> (M)</w:t>
            </w:r>
          </w:p>
        </w:tc>
      </w:tr>
      <w:tr w:rsidR="00F41260" w:rsidRPr="00784F75" w:rsidTr="00497DEB">
        <w:tc>
          <w:tcPr>
            <w:tcW w:w="853" w:type="dxa"/>
            <w:tcBorders>
              <w:right w:val="single" w:sz="4" w:space="0" w:color="000000"/>
            </w:tcBorders>
            <w:shd w:val="clear" w:color="auto" w:fill="F2F2F2"/>
          </w:tcPr>
          <w:p w:rsidR="00F41260" w:rsidRPr="00784F75" w:rsidRDefault="00F41260" w:rsidP="00F41260">
            <w:pPr>
              <w:numPr>
                <w:ilvl w:val="0"/>
                <w:numId w:val="13"/>
              </w:numPr>
              <w:tabs>
                <w:tab w:val="left" w:pos="360"/>
              </w:tabs>
              <w:spacing w:line="276" w:lineRule="auto"/>
              <w:rPr>
                <w:b/>
              </w:rPr>
            </w:pPr>
          </w:p>
        </w:tc>
        <w:tc>
          <w:tcPr>
            <w:tcW w:w="15455" w:type="dxa"/>
            <w:gridSpan w:val="11"/>
            <w:tcBorders>
              <w:left w:val="single" w:sz="4" w:space="0" w:color="000000"/>
            </w:tcBorders>
            <w:shd w:val="clear" w:color="auto" w:fill="F2F2F2"/>
          </w:tcPr>
          <w:p w:rsidR="00F41260" w:rsidRPr="00784F75" w:rsidRDefault="00F41260" w:rsidP="001171B9">
            <w:pPr>
              <w:tabs>
                <w:tab w:val="left" w:pos="360"/>
              </w:tabs>
              <w:rPr>
                <w:b/>
              </w:rPr>
            </w:pPr>
            <w:r w:rsidRPr="00784F75">
              <w:rPr>
                <w:b/>
              </w:rPr>
              <w:t>Parcel</w:t>
            </w:r>
            <w:r>
              <w:rPr>
                <w:b/>
              </w:rPr>
              <w:t xml:space="preserve"> – See Exhibit 1 – Sample Parcel Information</w:t>
            </w:r>
          </w:p>
        </w:tc>
      </w:tr>
      <w:tr w:rsidR="00F41260" w:rsidTr="00497DEB">
        <w:tc>
          <w:tcPr>
            <w:tcW w:w="999" w:type="dxa"/>
            <w:gridSpan w:val="2"/>
            <w:shd w:val="clear" w:color="auto" w:fill="auto"/>
          </w:tcPr>
          <w:p w:rsidR="00F41260" w:rsidRDefault="00F41260" w:rsidP="001171B9">
            <w:pPr>
              <w:tabs>
                <w:tab w:val="left" w:pos="360"/>
              </w:tabs>
              <w:jc w:val="center"/>
            </w:pPr>
          </w:p>
        </w:tc>
        <w:tc>
          <w:tcPr>
            <w:tcW w:w="15309" w:type="dxa"/>
            <w:gridSpan w:val="10"/>
            <w:shd w:val="clear" w:color="auto" w:fill="auto"/>
          </w:tcPr>
          <w:p w:rsidR="00F41260" w:rsidRDefault="00F41260" w:rsidP="001171B9">
            <w:pPr>
              <w:tabs>
                <w:tab w:val="left" w:pos="360"/>
              </w:tabs>
              <w:jc w:val="both"/>
            </w:pPr>
            <w:r>
              <w:t>Narrative to describe solutions Individual Parcel Maintenance capabilities:</w:t>
            </w:r>
          </w:p>
          <w:p w:rsidR="00F41260" w:rsidRDefault="00F41260" w:rsidP="001171B9">
            <w:pPr>
              <w:tabs>
                <w:tab w:val="left" w:pos="360"/>
              </w:tabs>
              <w:jc w:val="both"/>
            </w:pPr>
          </w:p>
          <w:p w:rsidR="00F41260" w:rsidRDefault="00F41260" w:rsidP="001171B9">
            <w:pPr>
              <w:tabs>
                <w:tab w:val="left" w:pos="360"/>
              </w:tabs>
              <w:jc w:val="both"/>
            </w:pPr>
          </w:p>
        </w:tc>
      </w:tr>
      <w:tr w:rsidR="00F41260" w:rsidTr="00497DEB">
        <w:tc>
          <w:tcPr>
            <w:tcW w:w="11792" w:type="dxa"/>
            <w:gridSpan w:val="5"/>
            <w:shd w:val="clear" w:color="auto" w:fill="F2F2F2"/>
          </w:tcPr>
          <w:p w:rsidR="00F41260" w:rsidRPr="00784F75" w:rsidRDefault="00F41260" w:rsidP="001171B9">
            <w:pPr>
              <w:pStyle w:val="ListParagraph"/>
              <w:tabs>
                <w:tab w:val="left" w:pos="1800"/>
              </w:tabs>
              <w:spacing w:after="0"/>
              <w:ind w:left="104"/>
              <w:jc w:val="both"/>
              <w:rPr>
                <w:rFonts w:eastAsia="Times New Roman" w:cs="Calibri"/>
                <w:color w:val="000000"/>
              </w:rPr>
            </w:pPr>
          </w:p>
        </w:tc>
        <w:tc>
          <w:tcPr>
            <w:tcW w:w="634" w:type="dxa"/>
            <w:shd w:val="clear" w:color="auto" w:fill="F2F2F2"/>
          </w:tcPr>
          <w:p w:rsidR="00F41260" w:rsidRPr="00CF7789" w:rsidRDefault="00F41260" w:rsidP="001171B9">
            <w:pPr>
              <w:tabs>
                <w:tab w:val="left" w:pos="360"/>
              </w:tabs>
              <w:jc w:val="center"/>
              <w:rPr>
                <w:b/>
              </w:rPr>
            </w:pPr>
            <w:r w:rsidRPr="00CF7789">
              <w:rPr>
                <w:b/>
              </w:rPr>
              <w:t>F</w:t>
            </w:r>
          </w:p>
        </w:tc>
        <w:tc>
          <w:tcPr>
            <w:tcW w:w="732" w:type="dxa"/>
            <w:shd w:val="clear" w:color="auto" w:fill="F2F2F2"/>
          </w:tcPr>
          <w:p w:rsidR="00F41260" w:rsidRPr="00CF7789" w:rsidRDefault="00F41260" w:rsidP="001171B9">
            <w:pPr>
              <w:tabs>
                <w:tab w:val="left" w:pos="360"/>
              </w:tabs>
              <w:jc w:val="center"/>
              <w:rPr>
                <w:b/>
              </w:rPr>
            </w:pPr>
            <w:r w:rsidRPr="00CF7789">
              <w:rPr>
                <w:b/>
              </w:rPr>
              <w:t>CO</w:t>
            </w:r>
          </w:p>
        </w:tc>
        <w:tc>
          <w:tcPr>
            <w:tcW w:w="630" w:type="dxa"/>
            <w:shd w:val="clear" w:color="auto" w:fill="F2F2F2"/>
          </w:tcPr>
          <w:p w:rsidR="00F41260" w:rsidRPr="00CF7789" w:rsidRDefault="00F41260" w:rsidP="001171B9">
            <w:pPr>
              <w:tabs>
                <w:tab w:val="left" w:pos="360"/>
              </w:tabs>
              <w:jc w:val="center"/>
              <w:rPr>
                <w:b/>
              </w:rPr>
            </w:pPr>
            <w:r w:rsidRPr="00CF7789">
              <w:rPr>
                <w:b/>
              </w:rPr>
              <w:t>CU</w:t>
            </w:r>
          </w:p>
        </w:tc>
        <w:tc>
          <w:tcPr>
            <w:tcW w:w="540" w:type="dxa"/>
            <w:shd w:val="clear" w:color="auto" w:fill="F2F2F2"/>
          </w:tcPr>
          <w:p w:rsidR="00F41260" w:rsidRPr="00CF7789" w:rsidRDefault="00F41260" w:rsidP="001171B9">
            <w:pPr>
              <w:tabs>
                <w:tab w:val="left" w:pos="360"/>
              </w:tabs>
              <w:jc w:val="center"/>
              <w:rPr>
                <w:b/>
              </w:rPr>
            </w:pPr>
            <w:r w:rsidRPr="00CF7789">
              <w:rPr>
                <w:b/>
              </w:rPr>
              <w:t>TP</w:t>
            </w:r>
          </w:p>
        </w:tc>
        <w:tc>
          <w:tcPr>
            <w:tcW w:w="630" w:type="dxa"/>
            <w:shd w:val="clear" w:color="auto" w:fill="F2F2F2"/>
          </w:tcPr>
          <w:p w:rsidR="00F41260" w:rsidRPr="00CF7789" w:rsidRDefault="00F41260" w:rsidP="001171B9">
            <w:pPr>
              <w:tabs>
                <w:tab w:val="left" w:pos="360"/>
              </w:tabs>
              <w:jc w:val="center"/>
              <w:rPr>
                <w:b/>
              </w:rPr>
            </w:pPr>
            <w:r w:rsidRPr="00CF7789">
              <w:rPr>
                <w:b/>
              </w:rPr>
              <w:t>SR</w:t>
            </w:r>
          </w:p>
        </w:tc>
        <w:tc>
          <w:tcPr>
            <w:tcW w:w="630" w:type="dxa"/>
            <w:shd w:val="clear" w:color="auto" w:fill="F2F2F2"/>
          </w:tcPr>
          <w:p w:rsidR="00F41260" w:rsidRPr="00CF7789" w:rsidRDefault="00F41260" w:rsidP="001171B9">
            <w:pPr>
              <w:tabs>
                <w:tab w:val="left" w:pos="360"/>
              </w:tabs>
              <w:jc w:val="center"/>
              <w:rPr>
                <w:b/>
              </w:rPr>
            </w:pPr>
            <w:r w:rsidRPr="00CF7789">
              <w:rPr>
                <w:b/>
              </w:rPr>
              <w:t>CR</w:t>
            </w:r>
          </w:p>
        </w:tc>
        <w:tc>
          <w:tcPr>
            <w:tcW w:w="720" w:type="dxa"/>
            <w:shd w:val="clear" w:color="auto" w:fill="F2F2F2"/>
          </w:tcPr>
          <w:p w:rsidR="00F41260" w:rsidRPr="00CF7789" w:rsidRDefault="00F41260" w:rsidP="001171B9">
            <w:pPr>
              <w:tabs>
                <w:tab w:val="left" w:pos="360"/>
              </w:tabs>
              <w:jc w:val="center"/>
              <w:rPr>
                <w:b/>
              </w:rPr>
            </w:pPr>
            <w:r w:rsidRPr="00CF7789">
              <w:rPr>
                <w:b/>
              </w:rPr>
              <w:t>N</w:t>
            </w:r>
          </w:p>
        </w:tc>
      </w:tr>
      <w:tr w:rsidR="00F41260" w:rsidTr="00497DEB">
        <w:tc>
          <w:tcPr>
            <w:tcW w:w="1091" w:type="dxa"/>
            <w:gridSpan w:val="3"/>
            <w:shd w:val="clear" w:color="auto" w:fill="auto"/>
          </w:tcPr>
          <w:p w:rsidR="00F41260" w:rsidRDefault="00F41260" w:rsidP="001171B9">
            <w:pPr>
              <w:tabs>
                <w:tab w:val="left" w:pos="360"/>
              </w:tabs>
              <w:jc w:val="center"/>
            </w:pPr>
            <w:r>
              <w:t>1.a.</w:t>
            </w:r>
          </w:p>
        </w:tc>
        <w:tc>
          <w:tcPr>
            <w:tcW w:w="1260" w:type="dxa"/>
            <w:shd w:val="clear" w:color="auto" w:fill="auto"/>
          </w:tcPr>
          <w:p w:rsidR="00F41260" w:rsidRDefault="00F41260" w:rsidP="001171B9">
            <w:pPr>
              <w:tabs>
                <w:tab w:val="left" w:pos="360"/>
              </w:tabs>
              <w:jc w:val="center"/>
            </w:pPr>
            <w:r>
              <w:t>M</w:t>
            </w:r>
          </w:p>
        </w:tc>
        <w:tc>
          <w:tcPr>
            <w:tcW w:w="9441" w:type="dxa"/>
            <w:shd w:val="clear" w:color="auto" w:fill="auto"/>
          </w:tcPr>
          <w:p w:rsidR="00F41260" w:rsidRDefault="00F41260" w:rsidP="00F41260">
            <w:pPr>
              <w:pStyle w:val="ListParagraph"/>
              <w:tabs>
                <w:tab w:val="left" w:pos="1800"/>
              </w:tabs>
              <w:spacing w:after="0"/>
              <w:ind w:left="104"/>
              <w:contextualSpacing/>
              <w:jc w:val="both"/>
            </w:pPr>
            <w:r w:rsidRPr="00784F75">
              <w:rPr>
                <w:rFonts w:eastAsia="Times New Roman" w:cs="Calibri"/>
                <w:color w:val="000000"/>
              </w:rPr>
              <w:t>The system must provide for creation of a parcel in accordance with a defined map section, sub-</w:t>
            </w:r>
          </w:p>
        </w:tc>
        <w:tc>
          <w:tcPr>
            <w:tcW w:w="634" w:type="dxa"/>
            <w:shd w:val="clear" w:color="auto" w:fill="auto"/>
          </w:tcPr>
          <w:p w:rsidR="00F41260" w:rsidRDefault="00F41260" w:rsidP="001171B9">
            <w:pPr>
              <w:tabs>
                <w:tab w:val="left" w:pos="360"/>
              </w:tabs>
              <w:jc w:val="both"/>
            </w:pPr>
          </w:p>
        </w:tc>
        <w:tc>
          <w:tcPr>
            <w:tcW w:w="732" w:type="dxa"/>
            <w:shd w:val="clear" w:color="auto" w:fill="auto"/>
          </w:tcPr>
          <w:p w:rsidR="00F41260" w:rsidRDefault="00F41260" w:rsidP="001171B9">
            <w:pPr>
              <w:tabs>
                <w:tab w:val="left" w:pos="360"/>
              </w:tabs>
              <w:jc w:val="both"/>
            </w:pPr>
          </w:p>
        </w:tc>
        <w:tc>
          <w:tcPr>
            <w:tcW w:w="630" w:type="dxa"/>
            <w:shd w:val="clear" w:color="auto" w:fill="auto"/>
          </w:tcPr>
          <w:p w:rsidR="00F41260" w:rsidRDefault="00F41260" w:rsidP="001171B9">
            <w:pPr>
              <w:tabs>
                <w:tab w:val="left" w:pos="360"/>
              </w:tabs>
              <w:jc w:val="both"/>
            </w:pPr>
          </w:p>
        </w:tc>
        <w:tc>
          <w:tcPr>
            <w:tcW w:w="540" w:type="dxa"/>
            <w:shd w:val="clear" w:color="auto" w:fill="auto"/>
          </w:tcPr>
          <w:p w:rsidR="00F41260" w:rsidRDefault="00F41260" w:rsidP="001171B9">
            <w:pPr>
              <w:tabs>
                <w:tab w:val="left" w:pos="360"/>
              </w:tabs>
              <w:jc w:val="both"/>
            </w:pPr>
          </w:p>
        </w:tc>
        <w:tc>
          <w:tcPr>
            <w:tcW w:w="630" w:type="dxa"/>
          </w:tcPr>
          <w:p w:rsidR="00F41260" w:rsidRDefault="00F41260" w:rsidP="001171B9">
            <w:pPr>
              <w:tabs>
                <w:tab w:val="left" w:pos="360"/>
              </w:tabs>
              <w:jc w:val="both"/>
            </w:pPr>
          </w:p>
        </w:tc>
        <w:tc>
          <w:tcPr>
            <w:tcW w:w="630" w:type="dxa"/>
          </w:tcPr>
          <w:p w:rsidR="00F41260" w:rsidRDefault="00F41260" w:rsidP="001171B9">
            <w:pPr>
              <w:tabs>
                <w:tab w:val="left" w:pos="360"/>
              </w:tabs>
              <w:jc w:val="both"/>
            </w:pPr>
          </w:p>
        </w:tc>
        <w:tc>
          <w:tcPr>
            <w:tcW w:w="720" w:type="dxa"/>
          </w:tcPr>
          <w:p w:rsidR="00F41260" w:rsidRDefault="00F41260" w:rsidP="001171B9">
            <w:pPr>
              <w:tabs>
                <w:tab w:val="left" w:pos="360"/>
              </w:tabs>
              <w:jc w:val="both"/>
            </w:pPr>
          </w:p>
        </w:tc>
      </w:tr>
    </w:tbl>
    <w:p w:rsidR="003074EE" w:rsidRPr="00F41260" w:rsidRDefault="003074EE" w:rsidP="00F41260">
      <w:pPr>
        <w:tabs>
          <w:tab w:val="left" w:pos="2730"/>
        </w:tabs>
        <w:rPr>
          <w:rFonts w:asciiTheme="minorHAnsi" w:hAnsiTheme="minorHAnsi" w:cstheme="minorHAnsi"/>
          <w:sz w:val="22"/>
          <w:szCs w:val="22"/>
        </w:rPr>
      </w:pPr>
    </w:p>
    <w:sectPr w:rsidR="003074EE" w:rsidRPr="00F41260" w:rsidSect="00F41260">
      <w:footerReference w:type="first" r:id="rId14"/>
      <w:pgSz w:w="20160" w:h="12240" w:orient="landscape" w:code="5"/>
      <w:pgMar w:top="1440" w:right="1440" w:bottom="630" w:left="1440" w:header="360" w:footer="36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60" w:rsidRDefault="00E26B60" w:rsidP="00C77061">
      <w:r>
        <w:separator/>
      </w:r>
    </w:p>
  </w:endnote>
  <w:endnote w:type="continuationSeparator" w:id="0">
    <w:p w:rsidR="00E26B60" w:rsidRDefault="00E26B60" w:rsidP="00C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D3" w:rsidRPr="00AB010A" w:rsidRDefault="00BF0FD3" w:rsidP="00AB0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78083"/>
      <w:docPartObj>
        <w:docPartGallery w:val="Page Numbers (Bottom of Page)"/>
        <w:docPartUnique/>
      </w:docPartObj>
    </w:sdtPr>
    <w:sdtEndPr/>
    <w:sdtContent>
      <w:sdt>
        <w:sdtPr>
          <w:id w:val="860082579"/>
          <w:docPartObj>
            <w:docPartGallery w:val="Page Numbers (Top of Page)"/>
            <w:docPartUnique/>
          </w:docPartObj>
        </w:sdtPr>
        <w:sdtEndPr/>
        <w:sdtContent>
          <w:p w:rsidR="007075C7" w:rsidRDefault="007075C7">
            <w:pPr>
              <w:pStyle w:val="Footer"/>
              <w:jc w:val="right"/>
            </w:pPr>
            <w:r>
              <w:t xml:space="preserve">Page </w:t>
            </w:r>
            <w:r>
              <w:rPr>
                <w:b/>
                <w:bCs/>
              </w:rPr>
              <w:fldChar w:fldCharType="begin"/>
            </w:r>
            <w:r>
              <w:rPr>
                <w:b/>
                <w:bCs/>
              </w:rPr>
              <w:instrText xml:space="preserve"> PAGE </w:instrText>
            </w:r>
            <w:r>
              <w:rPr>
                <w:b/>
                <w:bCs/>
              </w:rPr>
              <w:fldChar w:fldCharType="separate"/>
            </w:r>
            <w:r w:rsidR="000E2983">
              <w:rPr>
                <w:b/>
                <w:bCs/>
                <w:noProof/>
              </w:rPr>
              <w:t>11</w:t>
            </w:r>
            <w:r>
              <w:rPr>
                <w:b/>
                <w:bCs/>
              </w:rPr>
              <w:fldChar w:fldCharType="end"/>
            </w:r>
            <w:r>
              <w:t xml:space="preserve"> of </w:t>
            </w:r>
            <w:r>
              <w:rPr>
                <w:b/>
                <w:bCs/>
              </w:rPr>
              <w:t>327</w:t>
            </w:r>
          </w:p>
        </w:sdtContent>
      </w:sdt>
    </w:sdtContent>
  </w:sdt>
  <w:p w:rsidR="007075C7" w:rsidRPr="00AB010A" w:rsidRDefault="007075C7" w:rsidP="00AB01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152384"/>
      <w:docPartObj>
        <w:docPartGallery w:val="Page Numbers (Bottom of Page)"/>
        <w:docPartUnique/>
      </w:docPartObj>
    </w:sdtPr>
    <w:sdtEndPr/>
    <w:sdtContent>
      <w:sdt>
        <w:sdtPr>
          <w:id w:val="1479035923"/>
          <w:docPartObj>
            <w:docPartGallery w:val="Page Numbers (Top of Page)"/>
            <w:docPartUnique/>
          </w:docPartObj>
        </w:sdtPr>
        <w:sdtEndPr/>
        <w:sdtContent>
          <w:p w:rsidR="00EE0A77" w:rsidRDefault="00EE0A77">
            <w:pPr>
              <w:pStyle w:val="Footer"/>
              <w:jc w:val="right"/>
            </w:pPr>
            <w:r>
              <w:t xml:space="preserve">Page </w:t>
            </w:r>
            <w:r w:rsidR="007941EC">
              <w:rPr>
                <w:b/>
                <w:bCs/>
              </w:rPr>
              <w:t>149</w:t>
            </w:r>
            <w:r>
              <w:t xml:space="preserve"> of </w:t>
            </w:r>
            <w:r>
              <w:rPr>
                <w:b/>
                <w:bCs/>
              </w:rPr>
              <w:t>327</w:t>
            </w:r>
          </w:p>
        </w:sdtContent>
      </w:sdt>
    </w:sdtContent>
  </w:sdt>
  <w:p w:rsidR="00EE0A77" w:rsidRPr="00AB010A" w:rsidRDefault="00EE0A77" w:rsidP="00AB01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388775"/>
      <w:docPartObj>
        <w:docPartGallery w:val="Page Numbers (Bottom of Page)"/>
        <w:docPartUnique/>
      </w:docPartObj>
    </w:sdtPr>
    <w:sdtEndPr/>
    <w:sdtContent>
      <w:sdt>
        <w:sdtPr>
          <w:id w:val="1914968931"/>
          <w:docPartObj>
            <w:docPartGallery w:val="Page Numbers (Top of Page)"/>
            <w:docPartUnique/>
          </w:docPartObj>
        </w:sdtPr>
        <w:sdtEndPr/>
        <w:sdtContent>
          <w:p w:rsidR="00F41260" w:rsidRDefault="00F41260">
            <w:pPr>
              <w:pStyle w:val="Footer"/>
              <w:jc w:val="right"/>
            </w:pPr>
            <w:r>
              <w:t xml:space="preserve">Page </w:t>
            </w:r>
            <w:r>
              <w:rPr>
                <w:b/>
                <w:bCs/>
              </w:rPr>
              <w:t>214</w:t>
            </w:r>
            <w:r>
              <w:t xml:space="preserve"> of </w:t>
            </w:r>
            <w:r>
              <w:rPr>
                <w:b/>
                <w:bCs/>
              </w:rPr>
              <w:t>327</w:t>
            </w:r>
          </w:p>
        </w:sdtContent>
      </w:sdt>
    </w:sdtContent>
  </w:sdt>
  <w:p w:rsidR="00F41260" w:rsidRPr="00AB010A" w:rsidRDefault="00F41260" w:rsidP="00AB0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60" w:rsidRDefault="00E26B60" w:rsidP="00C77061">
      <w:r>
        <w:separator/>
      </w:r>
    </w:p>
  </w:footnote>
  <w:footnote w:type="continuationSeparator" w:id="0">
    <w:p w:rsidR="00E26B60" w:rsidRDefault="00E26B60" w:rsidP="00C77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D3" w:rsidRPr="00C77061" w:rsidRDefault="00BF0FD3"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New York State Department of Taxation and Finance</w:t>
    </w:r>
  </w:p>
  <w:p w:rsidR="00BF0FD3" w:rsidRPr="00C77061" w:rsidRDefault="00BF0FD3"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Request for Proposal 13-03</w:t>
    </w:r>
  </w:p>
  <w:p w:rsidR="00BF0FD3" w:rsidRPr="00C77061" w:rsidRDefault="00BF0FD3"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Electronic Payments Services</w:t>
    </w:r>
  </w:p>
  <w:p w:rsidR="00BF0FD3" w:rsidRDefault="00BF0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C7" w:rsidRPr="007075C7" w:rsidRDefault="007075C7" w:rsidP="007075C7">
    <w:pPr>
      <w:pStyle w:val="Header"/>
      <w:tabs>
        <w:tab w:val="left" w:pos="8115"/>
      </w:tabs>
      <w:jc w:val="center"/>
      <w:rPr>
        <w:rFonts w:asciiTheme="minorHAnsi" w:hAnsiTheme="minorHAnsi" w:cstheme="minorHAnsi"/>
        <w:sz w:val="22"/>
        <w:szCs w:val="22"/>
      </w:rPr>
    </w:pPr>
    <w:r w:rsidRPr="007075C7">
      <w:rPr>
        <w:rFonts w:asciiTheme="minorHAnsi" w:hAnsiTheme="minorHAnsi" w:cstheme="minorHAnsi"/>
        <w:sz w:val="22"/>
        <w:szCs w:val="22"/>
      </w:rPr>
      <w:t>New York State Department of Taxation and Finance</w:t>
    </w:r>
  </w:p>
  <w:p w:rsidR="007075C7" w:rsidRPr="007075C7" w:rsidRDefault="007075C7" w:rsidP="007075C7">
    <w:pPr>
      <w:pStyle w:val="Header"/>
      <w:jc w:val="center"/>
      <w:rPr>
        <w:rFonts w:asciiTheme="minorHAnsi" w:hAnsiTheme="minorHAnsi" w:cstheme="minorHAnsi"/>
        <w:sz w:val="22"/>
        <w:szCs w:val="22"/>
      </w:rPr>
    </w:pPr>
    <w:r w:rsidRPr="007075C7">
      <w:rPr>
        <w:rFonts w:asciiTheme="minorHAnsi" w:hAnsiTheme="minorHAnsi" w:cstheme="minorHAnsi"/>
        <w:sz w:val="22"/>
        <w:szCs w:val="22"/>
      </w:rPr>
      <w:t>Request for Proposals (RFP) 14-04</w:t>
    </w:r>
  </w:p>
  <w:p w:rsidR="007075C7" w:rsidRPr="007075C7" w:rsidRDefault="007075C7" w:rsidP="007075C7">
    <w:pPr>
      <w:pStyle w:val="Header"/>
      <w:jc w:val="center"/>
      <w:rPr>
        <w:rFonts w:asciiTheme="minorHAnsi" w:hAnsiTheme="minorHAnsi" w:cstheme="minorHAnsi"/>
        <w:sz w:val="22"/>
        <w:szCs w:val="22"/>
      </w:rPr>
    </w:pPr>
    <w:r w:rsidRPr="007075C7">
      <w:rPr>
        <w:rFonts w:asciiTheme="minorHAnsi" w:hAnsiTheme="minorHAnsi" w:cstheme="minorHAnsi"/>
        <w:sz w:val="22"/>
        <w:szCs w:val="22"/>
      </w:rPr>
      <w:t>Real Property Tax Administration System Solution</w:t>
    </w:r>
  </w:p>
  <w:p w:rsidR="00570276" w:rsidRDefault="00570276" w:rsidP="007075C7">
    <w:pPr>
      <w:pStyle w:val="Header"/>
      <w:tabs>
        <w:tab w:val="clear" w:pos="4680"/>
        <w:tab w:val="clear" w:pos="9360"/>
        <w:tab w:val="left" w:pos="40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E56"/>
    <w:multiLevelType w:val="hybridMultilevel"/>
    <w:tmpl w:val="51BAB4B4"/>
    <w:lvl w:ilvl="0" w:tplc="F5429FBE">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81B55"/>
    <w:multiLevelType w:val="multilevel"/>
    <w:tmpl w:val="6D04A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9C4B2F"/>
    <w:multiLevelType w:val="multilevel"/>
    <w:tmpl w:val="64243E48"/>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lowerLetter"/>
      <w:lvlText w:val="%3."/>
      <w:lvlJc w:val="left"/>
      <w:pPr>
        <w:ind w:left="1440" w:hanging="360"/>
      </w:pPr>
      <w:rPr>
        <w:rFonts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2E6A506E"/>
    <w:multiLevelType w:val="multilevel"/>
    <w:tmpl w:val="5C4A048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90076D"/>
    <w:multiLevelType w:val="multilevel"/>
    <w:tmpl w:val="B9AED4D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55E9221C"/>
    <w:multiLevelType w:val="hybridMultilevel"/>
    <w:tmpl w:val="66FE9B18"/>
    <w:lvl w:ilvl="0" w:tplc="58A4F5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0278FE"/>
    <w:multiLevelType w:val="hybridMultilevel"/>
    <w:tmpl w:val="FD462944"/>
    <w:lvl w:ilvl="0" w:tplc="8230F2DC">
      <w:start w:val="8"/>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C3E5F"/>
    <w:multiLevelType w:val="hybridMultilevel"/>
    <w:tmpl w:val="AC9C76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254E2"/>
    <w:multiLevelType w:val="hybridMultilevel"/>
    <w:tmpl w:val="435EF858"/>
    <w:lvl w:ilvl="0" w:tplc="90324D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97DFC"/>
    <w:multiLevelType w:val="multilevel"/>
    <w:tmpl w:val="A2087DA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lowerLetter"/>
      <w:lvlText w:val="%4."/>
      <w:lvlJc w:val="left"/>
      <w:pPr>
        <w:ind w:left="1800" w:hanging="360"/>
      </w:pPr>
      <w:rPr>
        <w:rFonts w:ascii="Calibri" w:hAnsi="Calibri" w:hint="default"/>
        <w:b/>
        <w:i w:val="0"/>
        <w:sz w:val="22"/>
      </w:rPr>
    </w:lvl>
    <w:lvl w:ilvl="4">
      <w:start w:val="1"/>
      <w:numFmt w:val="none"/>
      <w:lvlText w:val="x"/>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68E260E5"/>
    <w:multiLevelType w:val="hybridMultilevel"/>
    <w:tmpl w:val="D226900E"/>
    <w:lvl w:ilvl="0" w:tplc="7CC039FC">
      <w:start w:val="7"/>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C7D2E"/>
    <w:multiLevelType w:val="hybridMultilevel"/>
    <w:tmpl w:val="AA0ABFF6"/>
    <w:lvl w:ilvl="0" w:tplc="B178D3A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253F7"/>
    <w:multiLevelType w:val="hybridMultilevel"/>
    <w:tmpl w:val="F2E266C8"/>
    <w:lvl w:ilvl="0" w:tplc="CA92D946">
      <w:start w:val="3"/>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9"/>
  </w:num>
  <w:num w:numId="2">
    <w:abstractNumId w:val="13"/>
  </w:num>
  <w:num w:numId="3">
    <w:abstractNumId w:val="11"/>
    <w:lvlOverride w:ilvl="0">
      <w:lvl w:ilvl="0">
        <w:start w:val="1"/>
        <w:numFmt w:val="upperRoman"/>
        <w:lvlText w:val="%1."/>
        <w:lvlJc w:val="left"/>
        <w:pPr>
          <w:ind w:left="720" w:hanging="360"/>
        </w:pPr>
        <w:rPr>
          <w:rFonts w:ascii="Calibri" w:hAnsi="Calibri" w:hint="default"/>
          <w:b/>
          <w:sz w:val="22"/>
        </w:rPr>
      </w:lvl>
    </w:lvlOverride>
    <w:lvlOverride w:ilvl="1">
      <w:lvl w:ilvl="1">
        <w:start w:val="1"/>
        <w:numFmt w:val="upperLetter"/>
        <w:lvlText w:val="%2."/>
        <w:lvlJc w:val="left"/>
        <w:pPr>
          <w:ind w:left="1080" w:hanging="360"/>
        </w:pPr>
        <w:rPr>
          <w:rFonts w:ascii="Calibri" w:hAnsi="Calibri" w:hint="default"/>
          <w:b/>
          <w:i w:val="0"/>
          <w:sz w:val="22"/>
        </w:rPr>
      </w:lvl>
    </w:lvlOverride>
    <w:lvlOverride w:ilvl="2">
      <w:lvl w:ilvl="2">
        <w:start w:val="1"/>
        <w:numFmt w:val="decimal"/>
        <w:lvlText w:val="%3."/>
        <w:lvlJc w:val="left"/>
        <w:pPr>
          <w:ind w:left="1440" w:hanging="360"/>
        </w:pPr>
        <w:rPr>
          <w:rFonts w:ascii="Calibri" w:hAnsi="Calibri" w:hint="default"/>
          <w:b/>
          <w:i w:val="0"/>
          <w:sz w:val="22"/>
        </w:rPr>
      </w:lvl>
    </w:lvlOverride>
    <w:lvlOverride w:ilvl="3">
      <w:lvl w:ilvl="3">
        <w:start w:val="1"/>
        <w:numFmt w:val="bullet"/>
        <w:lvlText w:val=""/>
        <w:lvlJc w:val="left"/>
        <w:pPr>
          <w:ind w:left="1800" w:hanging="360"/>
        </w:pPr>
        <w:rPr>
          <w:rFonts w:ascii="Symbol" w:hAnsi="Symbol" w:hint="default"/>
          <w:b w:val="0"/>
          <w:i w:val="0"/>
          <w:sz w:val="22"/>
        </w:rPr>
      </w:lvl>
    </w:lvlOverride>
    <w:lvlOverride w:ilvl="4">
      <w:lvl w:ilvl="4">
        <w:start w:val="1"/>
        <w:numFmt w:val="lowerRoman"/>
        <w:lvlText w:val="%5"/>
        <w:lvlJc w:val="left"/>
        <w:pPr>
          <w:ind w:left="2160" w:hanging="360"/>
        </w:pPr>
        <w:rPr>
          <w:rFonts w:hint="default"/>
          <w:b/>
        </w:rPr>
      </w:lvl>
    </w:lvlOverride>
    <w:lvlOverride w:ilvl="5">
      <w:lvl w:ilvl="5">
        <w:start w:val="1"/>
        <w:numFmt w:val="none"/>
        <w:lvlText w:val="x"/>
        <w:lvlJc w:val="left"/>
        <w:pPr>
          <w:ind w:left="2520" w:hanging="360"/>
        </w:pPr>
        <w:rPr>
          <w:rFonts w:hint="default"/>
        </w:rPr>
      </w:lvl>
    </w:lvlOverride>
    <w:lvlOverride w:ilvl="6">
      <w:lvl w:ilvl="6">
        <w:start w:val="1"/>
        <w:numFmt w:val="none"/>
        <w:lvlText w:val="x"/>
        <w:lvlJc w:val="left"/>
        <w:pPr>
          <w:ind w:left="2880" w:hanging="360"/>
        </w:pPr>
        <w:rPr>
          <w:rFonts w:hint="default"/>
        </w:rPr>
      </w:lvl>
    </w:lvlOverride>
    <w:lvlOverride w:ilvl="7">
      <w:lvl w:ilvl="7">
        <w:start w:val="1"/>
        <w:numFmt w:val="none"/>
        <w:lvlText w:val="x"/>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
    <w:abstractNumId w:val="3"/>
  </w:num>
  <w:num w:numId="5">
    <w:abstractNumId w:val="2"/>
  </w:num>
  <w:num w:numId="6">
    <w:abstractNumId w:val="14"/>
  </w:num>
  <w:num w:numId="7">
    <w:abstractNumId w:val="6"/>
  </w:num>
  <w:num w:numId="8">
    <w:abstractNumId w:val="5"/>
  </w:num>
  <w:num w:numId="9">
    <w:abstractNumId w:val="7"/>
  </w:num>
  <w:num w:numId="10">
    <w:abstractNumId w:val="12"/>
  </w:num>
  <w:num w:numId="11">
    <w:abstractNumId w:val="0"/>
  </w:num>
  <w:num w:numId="12">
    <w:abstractNumId w:val="8"/>
  </w:num>
  <w:num w:numId="13">
    <w:abstractNumId w:val="1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EE"/>
    <w:rsid w:val="000E2983"/>
    <w:rsid w:val="001A18E5"/>
    <w:rsid w:val="001B6AB6"/>
    <w:rsid w:val="001B772B"/>
    <w:rsid w:val="003074EE"/>
    <w:rsid w:val="003E038A"/>
    <w:rsid w:val="00451A17"/>
    <w:rsid w:val="00497DEB"/>
    <w:rsid w:val="004A31B3"/>
    <w:rsid w:val="00570276"/>
    <w:rsid w:val="005A04C5"/>
    <w:rsid w:val="00615ABE"/>
    <w:rsid w:val="00685091"/>
    <w:rsid w:val="006D36BE"/>
    <w:rsid w:val="007075C7"/>
    <w:rsid w:val="00711D73"/>
    <w:rsid w:val="00734E8C"/>
    <w:rsid w:val="007876EE"/>
    <w:rsid w:val="007941EC"/>
    <w:rsid w:val="00804675"/>
    <w:rsid w:val="008245E4"/>
    <w:rsid w:val="00835138"/>
    <w:rsid w:val="00892316"/>
    <w:rsid w:val="008C223C"/>
    <w:rsid w:val="00AB010A"/>
    <w:rsid w:val="00AF407D"/>
    <w:rsid w:val="00BB7F93"/>
    <w:rsid w:val="00BF0FD3"/>
    <w:rsid w:val="00C77061"/>
    <w:rsid w:val="00D4781C"/>
    <w:rsid w:val="00DA25ED"/>
    <w:rsid w:val="00E26B60"/>
    <w:rsid w:val="00EE0A77"/>
    <w:rsid w:val="00EF61AB"/>
    <w:rsid w:val="00F244C6"/>
    <w:rsid w:val="00F41260"/>
    <w:rsid w:val="00F8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EE"/>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qFormat/>
    <w:rsid w:val="007941EC"/>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C77061"/>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EE"/>
    <w:rPr>
      <w:rFonts w:ascii="Tahoma" w:hAnsi="Tahoma" w:cs="Tahoma"/>
      <w:sz w:val="16"/>
      <w:szCs w:val="16"/>
    </w:rPr>
  </w:style>
  <w:style w:type="character" w:customStyle="1" w:styleId="BalloonTextChar">
    <w:name w:val="Balloon Text Char"/>
    <w:basedOn w:val="DefaultParagraphFont"/>
    <w:link w:val="BalloonText"/>
    <w:uiPriority w:val="99"/>
    <w:semiHidden/>
    <w:rsid w:val="007876EE"/>
    <w:rPr>
      <w:rFonts w:ascii="Tahoma" w:eastAsia="Times New Roman" w:hAnsi="Tahoma" w:cs="Tahoma"/>
      <w:sz w:val="16"/>
      <w:szCs w:val="16"/>
    </w:rPr>
  </w:style>
  <w:style w:type="character" w:customStyle="1" w:styleId="Heading2Char">
    <w:name w:val="Heading 2 Char"/>
    <w:basedOn w:val="DefaultParagraphFont"/>
    <w:link w:val="Heading2"/>
    <w:rsid w:val="00C77061"/>
    <w:rPr>
      <w:rFonts w:ascii="Cambria" w:eastAsia="Times New Roman" w:hAnsi="Cambria" w:cs="Times New Roman"/>
      <w:b/>
      <w:bCs/>
      <w:i/>
      <w:iCs/>
      <w:sz w:val="28"/>
      <w:szCs w:val="28"/>
    </w:rPr>
  </w:style>
  <w:style w:type="paragraph" w:styleId="ListParagraph">
    <w:name w:val="List Paragraph"/>
    <w:basedOn w:val="Normal"/>
    <w:uiPriority w:val="34"/>
    <w:qFormat/>
    <w:rsid w:val="00C77061"/>
    <w:pPr>
      <w:spacing w:after="200" w:line="276" w:lineRule="auto"/>
      <w:ind w:left="720"/>
    </w:pPr>
    <w:rPr>
      <w:rFonts w:ascii="Calibri" w:eastAsia="Calibri" w:hAnsi="Calibri"/>
      <w:sz w:val="22"/>
      <w:szCs w:val="22"/>
    </w:rPr>
  </w:style>
  <w:style w:type="paragraph" w:styleId="Header">
    <w:name w:val="header"/>
    <w:aliases w:val="Alt Header"/>
    <w:basedOn w:val="Normal"/>
    <w:link w:val="HeaderChar"/>
    <w:unhideWhenUsed/>
    <w:rsid w:val="00C77061"/>
    <w:pPr>
      <w:tabs>
        <w:tab w:val="center" w:pos="4680"/>
        <w:tab w:val="right" w:pos="9360"/>
      </w:tabs>
    </w:pPr>
  </w:style>
  <w:style w:type="character" w:customStyle="1" w:styleId="HeaderChar">
    <w:name w:val="Header Char"/>
    <w:aliases w:val="Alt Header Char"/>
    <w:basedOn w:val="DefaultParagraphFont"/>
    <w:link w:val="Header"/>
    <w:rsid w:val="00C77061"/>
    <w:rPr>
      <w:rFonts w:ascii="Arial" w:eastAsia="Times New Roman" w:hAnsi="Arial" w:cs="Times New Roman"/>
      <w:sz w:val="24"/>
      <w:szCs w:val="24"/>
    </w:rPr>
  </w:style>
  <w:style w:type="paragraph" w:styleId="Footer">
    <w:name w:val="footer"/>
    <w:basedOn w:val="Normal"/>
    <w:link w:val="FooterChar"/>
    <w:uiPriority w:val="99"/>
    <w:unhideWhenUsed/>
    <w:rsid w:val="00C77061"/>
    <w:pPr>
      <w:tabs>
        <w:tab w:val="center" w:pos="4680"/>
        <w:tab w:val="right" w:pos="9360"/>
      </w:tabs>
    </w:pPr>
  </w:style>
  <w:style w:type="character" w:customStyle="1" w:styleId="FooterChar">
    <w:name w:val="Footer Char"/>
    <w:basedOn w:val="DefaultParagraphFont"/>
    <w:link w:val="Footer"/>
    <w:uiPriority w:val="99"/>
    <w:rsid w:val="00C77061"/>
    <w:rPr>
      <w:rFonts w:ascii="Arial" w:eastAsia="Times New Roman" w:hAnsi="Arial" w:cs="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F244C6"/>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F244C6"/>
    <w:rPr>
      <w:rFonts w:ascii="Times New Roman" w:eastAsia="Times New Roman" w:hAnsi="Times New Roman" w:cs="Times New Roman"/>
      <w:sz w:val="24"/>
      <w:szCs w:val="20"/>
    </w:rPr>
  </w:style>
  <w:style w:type="character" w:styleId="Hyperlink">
    <w:name w:val="Hyperlink"/>
    <w:uiPriority w:val="99"/>
    <w:unhideWhenUsed/>
    <w:rsid w:val="00AB010A"/>
    <w:rPr>
      <w:color w:val="0000FF"/>
      <w:u w:val="single"/>
    </w:rPr>
  </w:style>
  <w:style w:type="character" w:customStyle="1" w:styleId="Heading1Char">
    <w:name w:val="Heading 1 Char"/>
    <w:aliases w:val="h1 Char,new page/chapter Char,Heading 1 (NN) Char,subhead 1 Char,H1 Char,1 ghost Char,g Char,Part Char"/>
    <w:basedOn w:val="DefaultParagraphFont"/>
    <w:link w:val="Heading1"/>
    <w:rsid w:val="007941EC"/>
    <w:rPr>
      <w:rFonts w:ascii="Cambria" w:eastAsia="Times New Roman" w:hAnsi="Cambria" w:cs="Times New Roman"/>
      <w:b/>
      <w:bCs/>
      <w:kern w:val="32"/>
      <w:sz w:val="32"/>
      <w:szCs w:val="32"/>
      <w:lang w:val="x-none" w:eastAsia="x-none"/>
    </w:rPr>
  </w:style>
  <w:style w:type="paragraph" w:customStyle="1" w:styleId="MyHeading2">
    <w:name w:val="MyHeading2"/>
    <w:basedOn w:val="Heading2"/>
    <w:next w:val="Normal"/>
    <w:rsid w:val="007941E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EE"/>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qFormat/>
    <w:rsid w:val="007941EC"/>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C77061"/>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EE"/>
    <w:rPr>
      <w:rFonts w:ascii="Tahoma" w:hAnsi="Tahoma" w:cs="Tahoma"/>
      <w:sz w:val="16"/>
      <w:szCs w:val="16"/>
    </w:rPr>
  </w:style>
  <w:style w:type="character" w:customStyle="1" w:styleId="BalloonTextChar">
    <w:name w:val="Balloon Text Char"/>
    <w:basedOn w:val="DefaultParagraphFont"/>
    <w:link w:val="BalloonText"/>
    <w:uiPriority w:val="99"/>
    <w:semiHidden/>
    <w:rsid w:val="007876EE"/>
    <w:rPr>
      <w:rFonts w:ascii="Tahoma" w:eastAsia="Times New Roman" w:hAnsi="Tahoma" w:cs="Tahoma"/>
      <w:sz w:val="16"/>
      <w:szCs w:val="16"/>
    </w:rPr>
  </w:style>
  <w:style w:type="character" w:customStyle="1" w:styleId="Heading2Char">
    <w:name w:val="Heading 2 Char"/>
    <w:basedOn w:val="DefaultParagraphFont"/>
    <w:link w:val="Heading2"/>
    <w:rsid w:val="00C77061"/>
    <w:rPr>
      <w:rFonts w:ascii="Cambria" w:eastAsia="Times New Roman" w:hAnsi="Cambria" w:cs="Times New Roman"/>
      <w:b/>
      <w:bCs/>
      <w:i/>
      <w:iCs/>
      <w:sz w:val="28"/>
      <w:szCs w:val="28"/>
    </w:rPr>
  </w:style>
  <w:style w:type="paragraph" w:styleId="ListParagraph">
    <w:name w:val="List Paragraph"/>
    <w:basedOn w:val="Normal"/>
    <w:uiPriority w:val="34"/>
    <w:qFormat/>
    <w:rsid w:val="00C77061"/>
    <w:pPr>
      <w:spacing w:after="200" w:line="276" w:lineRule="auto"/>
      <w:ind w:left="720"/>
    </w:pPr>
    <w:rPr>
      <w:rFonts w:ascii="Calibri" w:eastAsia="Calibri" w:hAnsi="Calibri"/>
      <w:sz w:val="22"/>
      <w:szCs w:val="22"/>
    </w:rPr>
  </w:style>
  <w:style w:type="paragraph" w:styleId="Header">
    <w:name w:val="header"/>
    <w:aliases w:val="Alt Header"/>
    <w:basedOn w:val="Normal"/>
    <w:link w:val="HeaderChar"/>
    <w:unhideWhenUsed/>
    <w:rsid w:val="00C77061"/>
    <w:pPr>
      <w:tabs>
        <w:tab w:val="center" w:pos="4680"/>
        <w:tab w:val="right" w:pos="9360"/>
      </w:tabs>
    </w:pPr>
  </w:style>
  <w:style w:type="character" w:customStyle="1" w:styleId="HeaderChar">
    <w:name w:val="Header Char"/>
    <w:aliases w:val="Alt Header Char"/>
    <w:basedOn w:val="DefaultParagraphFont"/>
    <w:link w:val="Header"/>
    <w:rsid w:val="00C77061"/>
    <w:rPr>
      <w:rFonts w:ascii="Arial" w:eastAsia="Times New Roman" w:hAnsi="Arial" w:cs="Times New Roman"/>
      <w:sz w:val="24"/>
      <w:szCs w:val="24"/>
    </w:rPr>
  </w:style>
  <w:style w:type="paragraph" w:styleId="Footer">
    <w:name w:val="footer"/>
    <w:basedOn w:val="Normal"/>
    <w:link w:val="FooterChar"/>
    <w:uiPriority w:val="99"/>
    <w:unhideWhenUsed/>
    <w:rsid w:val="00C77061"/>
    <w:pPr>
      <w:tabs>
        <w:tab w:val="center" w:pos="4680"/>
        <w:tab w:val="right" w:pos="9360"/>
      </w:tabs>
    </w:pPr>
  </w:style>
  <w:style w:type="character" w:customStyle="1" w:styleId="FooterChar">
    <w:name w:val="Footer Char"/>
    <w:basedOn w:val="DefaultParagraphFont"/>
    <w:link w:val="Footer"/>
    <w:uiPriority w:val="99"/>
    <w:rsid w:val="00C77061"/>
    <w:rPr>
      <w:rFonts w:ascii="Arial" w:eastAsia="Times New Roman" w:hAnsi="Arial" w:cs="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F244C6"/>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F244C6"/>
    <w:rPr>
      <w:rFonts w:ascii="Times New Roman" w:eastAsia="Times New Roman" w:hAnsi="Times New Roman" w:cs="Times New Roman"/>
      <w:sz w:val="24"/>
      <w:szCs w:val="20"/>
    </w:rPr>
  </w:style>
  <w:style w:type="character" w:styleId="Hyperlink">
    <w:name w:val="Hyperlink"/>
    <w:uiPriority w:val="99"/>
    <w:unhideWhenUsed/>
    <w:rsid w:val="00AB010A"/>
    <w:rPr>
      <w:color w:val="0000FF"/>
      <w:u w:val="single"/>
    </w:rPr>
  </w:style>
  <w:style w:type="character" w:customStyle="1" w:styleId="Heading1Char">
    <w:name w:val="Heading 1 Char"/>
    <w:aliases w:val="h1 Char,new page/chapter Char,Heading 1 (NN) Char,subhead 1 Char,H1 Char,1 ghost Char,g Char,Part Char"/>
    <w:basedOn w:val="DefaultParagraphFont"/>
    <w:link w:val="Heading1"/>
    <w:rsid w:val="007941EC"/>
    <w:rPr>
      <w:rFonts w:ascii="Cambria" w:eastAsia="Times New Roman" w:hAnsi="Cambria" w:cs="Times New Roman"/>
      <w:b/>
      <w:bCs/>
      <w:kern w:val="32"/>
      <w:sz w:val="32"/>
      <w:szCs w:val="32"/>
      <w:lang w:val="x-none" w:eastAsia="x-none"/>
    </w:rPr>
  </w:style>
  <w:style w:type="paragraph" w:customStyle="1" w:styleId="MyHeading2">
    <w:name w:val="MyHeading2"/>
    <w:basedOn w:val="Heading2"/>
    <w:next w:val="Normal"/>
    <w:rsid w:val="007941E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1609</Words>
  <Characters>9174</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Submission of Proposals</vt:lpstr>
      <vt:lpstr>    </vt:lpstr>
      <vt:lpstr>    </vt:lpstr>
      <vt:lpstr>    Bidder’s System Presentation </vt:lpstr>
      <vt:lpstr>    </vt:lpstr>
      <vt:lpstr>    Contract Signing and Contract Term</vt:lpstr>
      <vt:lpstr>Exhibit D - Sample Letter of Deliverable Rejection</vt:lpstr>
      <vt:lpstr>Attachment E – Functional Requirements Response Form</vt:lpstr>
    </vt:vector>
  </TitlesOfParts>
  <Company>NYSDTF</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Jones, Earl</cp:lastModifiedBy>
  <cp:revision>10</cp:revision>
  <cp:lastPrinted>2013-07-29T13:14:00Z</cp:lastPrinted>
  <dcterms:created xsi:type="dcterms:W3CDTF">2014-06-30T14:22:00Z</dcterms:created>
  <dcterms:modified xsi:type="dcterms:W3CDTF">2014-08-27T17:17:00Z</dcterms:modified>
</cp:coreProperties>
</file>